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9CF" w:rsidRDefault="00205CA5" w:rsidP="00334115">
      <w:pPr>
        <w:spacing w:after="0" w:line="240" w:lineRule="auto"/>
        <w:ind w:left="-144" w:right="-432"/>
        <w:jc w:val="center"/>
        <w:rPr>
          <w:b/>
          <w:sz w:val="28"/>
          <w:szCs w:val="28"/>
        </w:rPr>
      </w:pPr>
      <w:r>
        <w:rPr>
          <w:b/>
          <w:sz w:val="28"/>
          <w:szCs w:val="28"/>
        </w:rPr>
        <w:t xml:space="preserve">Income </w:t>
      </w:r>
      <w:r w:rsidR="003C378C">
        <w:rPr>
          <w:b/>
          <w:sz w:val="28"/>
          <w:szCs w:val="28"/>
        </w:rPr>
        <w:t xml:space="preserve">Inequality </w:t>
      </w:r>
      <w:r w:rsidR="008B2518">
        <w:rPr>
          <w:b/>
          <w:sz w:val="28"/>
          <w:szCs w:val="28"/>
        </w:rPr>
        <w:t>and Paid Parental Leave</w:t>
      </w:r>
    </w:p>
    <w:p w:rsidR="0068036B" w:rsidRPr="0068036B" w:rsidRDefault="0068036B" w:rsidP="00334115">
      <w:pPr>
        <w:spacing w:after="0" w:line="240" w:lineRule="auto"/>
        <w:ind w:left="-144" w:right="-432"/>
        <w:jc w:val="center"/>
        <w:rPr>
          <w:b/>
          <w:sz w:val="28"/>
          <w:szCs w:val="28"/>
        </w:rPr>
      </w:pPr>
    </w:p>
    <w:p w:rsidR="008E344A" w:rsidRDefault="008E344A" w:rsidP="00334115">
      <w:pPr>
        <w:spacing w:after="0" w:line="240" w:lineRule="auto"/>
        <w:ind w:left="-144" w:right="-432"/>
        <w:jc w:val="center"/>
        <w:rPr>
          <w:b/>
        </w:rPr>
      </w:pPr>
      <w:r>
        <w:rPr>
          <w:b/>
        </w:rPr>
        <w:t>Steven Pressman &amp; Robert Scott</w:t>
      </w:r>
    </w:p>
    <w:p w:rsidR="008E344A" w:rsidRDefault="008E344A" w:rsidP="00334115">
      <w:pPr>
        <w:spacing w:after="0" w:line="240" w:lineRule="auto"/>
        <w:ind w:left="-144" w:right="-432"/>
        <w:jc w:val="center"/>
        <w:rPr>
          <w:b/>
        </w:rPr>
      </w:pPr>
      <w:r>
        <w:rPr>
          <w:b/>
        </w:rPr>
        <w:t>Department of Economics &amp; Finance</w:t>
      </w:r>
    </w:p>
    <w:p w:rsidR="008E344A" w:rsidRDefault="008E344A" w:rsidP="00334115">
      <w:pPr>
        <w:spacing w:after="0" w:line="240" w:lineRule="auto"/>
        <w:ind w:left="-144" w:right="-432"/>
        <w:jc w:val="center"/>
        <w:rPr>
          <w:b/>
        </w:rPr>
      </w:pPr>
      <w:r>
        <w:rPr>
          <w:b/>
        </w:rPr>
        <w:t>Monmouth University</w:t>
      </w:r>
    </w:p>
    <w:p w:rsidR="008E344A" w:rsidRDefault="008E344A" w:rsidP="00334115">
      <w:pPr>
        <w:spacing w:after="0" w:line="240" w:lineRule="auto"/>
        <w:ind w:left="-144" w:right="-432"/>
        <w:jc w:val="center"/>
        <w:rPr>
          <w:b/>
        </w:rPr>
      </w:pPr>
      <w:r>
        <w:rPr>
          <w:b/>
        </w:rPr>
        <w:t>West Long Branch, NJ 07764</w:t>
      </w:r>
    </w:p>
    <w:p w:rsidR="008E344A" w:rsidRPr="007379CF" w:rsidRDefault="004F10C1" w:rsidP="00334115">
      <w:pPr>
        <w:spacing w:after="0" w:line="240" w:lineRule="auto"/>
        <w:ind w:left="-144" w:right="-432"/>
        <w:jc w:val="center"/>
        <w:rPr>
          <w:b/>
        </w:rPr>
      </w:pPr>
      <w:hyperlink r:id="rId8" w:history="1">
        <w:r w:rsidR="008E344A" w:rsidRPr="00140ECF">
          <w:rPr>
            <w:rStyle w:val="Hyperlink"/>
            <w:b/>
          </w:rPr>
          <w:t>pressman@monmouth.edu</w:t>
        </w:r>
      </w:hyperlink>
      <w:r w:rsidR="008E344A">
        <w:rPr>
          <w:b/>
        </w:rPr>
        <w:t>; rscott@monmouth.edu</w:t>
      </w:r>
    </w:p>
    <w:p w:rsidR="00334115" w:rsidRDefault="00334115" w:rsidP="009B18F2">
      <w:pPr>
        <w:spacing w:after="0" w:line="480" w:lineRule="auto"/>
        <w:ind w:left="-144" w:right="-432"/>
        <w:rPr>
          <w:b/>
        </w:rPr>
      </w:pPr>
    </w:p>
    <w:p w:rsidR="007379CF" w:rsidRPr="007379CF" w:rsidRDefault="008E344A" w:rsidP="00F504D9">
      <w:pPr>
        <w:spacing w:after="0" w:line="480" w:lineRule="auto"/>
        <w:ind w:left="-144" w:right="-432"/>
        <w:rPr>
          <w:b/>
        </w:rPr>
      </w:pPr>
      <w:r>
        <w:rPr>
          <w:b/>
        </w:rPr>
        <w:t xml:space="preserve">1. </w:t>
      </w:r>
      <w:r w:rsidR="007379CF" w:rsidRPr="007379CF">
        <w:rPr>
          <w:b/>
        </w:rPr>
        <w:t>Introduction</w:t>
      </w:r>
    </w:p>
    <w:p w:rsidR="002A672E" w:rsidRDefault="009C0A92" w:rsidP="00F504D9">
      <w:pPr>
        <w:spacing w:after="0" w:line="480" w:lineRule="auto"/>
        <w:ind w:left="-144" w:right="-432"/>
        <w:rPr>
          <w:rFonts w:ascii="Calibri" w:eastAsia="Calibri" w:hAnsi="Calibri" w:cs="Times New Roman"/>
        </w:rPr>
      </w:pPr>
      <w:r>
        <w:t xml:space="preserve">Family Leave </w:t>
      </w:r>
      <w:r w:rsidR="002B357F">
        <w:t>refers to providing time off for new parents around the birth of a baby (or adoption or foster</w:t>
      </w:r>
      <w:r w:rsidR="009452FE">
        <w:t>-care</w:t>
      </w:r>
      <w:r w:rsidR="00F504D9">
        <w:t xml:space="preserve"> placement) in order</w:t>
      </w:r>
      <w:r w:rsidR="002B357F">
        <w:t xml:space="preserve"> that parents can bond with their new child. </w:t>
      </w:r>
      <w:r w:rsidR="00F504D9">
        <w:rPr>
          <w:rFonts w:ascii="Calibri" w:eastAsia="Calibri" w:hAnsi="Calibri" w:cs="Times New Roman"/>
        </w:rPr>
        <w:t xml:space="preserve">The United States </w:t>
      </w:r>
      <w:r w:rsidR="002A672E">
        <w:rPr>
          <w:rFonts w:ascii="Calibri" w:eastAsia="Calibri" w:hAnsi="Calibri" w:cs="Times New Roman"/>
        </w:rPr>
        <w:t>Congress began debating legislation to give women time off from work (without pay) around the birth of a child during the 1970s</w:t>
      </w:r>
      <w:r w:rsidR="002A672E" w:rsidRPr="00725C57">
        <w:rPr>
          <w:rFonts w:ascii="Calibri" w:eastAsia="Calibri" w:hAnsi="Calibri" w:cs="Times New Roman"/>
        </w:rPr>
        <w:t xml:space="preserve">. </w:t>
      </w:r>
      <w:r w:rsidR="002A672E">
        <w:rPr>
          <w:rFonts w:ascii="Calibri" w:eastAsia="Calibri" w:hAnsi="Calibri" w:cs="Times New Roman"/>
        </w:rPr>
        <w:t xml:space="preserve">However, nothing made it through Congress until the 1990s. In </w:t>
      </w:r>
      <w:r w:rsidR="002A672E" w:rsidRPr="00725C57">
        <w:rPr>
          <w:rFonts w:ascii="Calibri" w:eastAsia="Calibri" w:hAnsi="Calibri" w:cs="Times New Roman"/>
        </w:rPr>
        <w:t>1990</w:t>
      </w:r>
      <w:r w:rsidR="00F504D9">
        <w:rPr>
          <w:rFonts w:ascii="Calibri" w:eastAsia="Calibri" w:hAnsi="Calibri" w:cs="Times New Roman"/>
        </w:rPr>
        <w:t>,</w:t>
      </w:r>
      <w:r w:rsidR="002A672E" w:rsidRPr="00725C57">
        <w:rPr>
          <w:rFonts w:ascii="Calibri" w:eastAsia="Calibri" w:hAnsi="Calibri" w:cs="Times New Roman"/>
        </w:rPr>
        <w:t xml:space="preserve"> and </w:t>
      </w:r>
      <w:r w:rsidR="002A672E">
        <w:rPr>
          <w:rFonts w:ascii="Calibri" w:eastAsia="Calibri" w:hAnsi="Calibri" w:cs="Times New Roman"/>
        </w:rPr>
        <w:t xml:space="preserve">again in </w:t>
      </w:r>
      <w:r w:rsidR="002A672E" w:rsidRPr="00725C57">
        <w:rPr>
          <w:rFonts w:ascii="Calibri" w:eastAsia="Calibri" w:hAnsi="Calibri" w:cs="Times New Roman"/>
        </w:rPr>
        <w:t>1991</w:t>
      </w:r>
      <w:r w:rsidR="00F504D9">
        <w:rPr>
          <w:rFonts w:ascii="Calibri" w:eastAsia="Calibri" w:hAnsi="Calibri" w:cs="Times New Roman"/>
        </w:rPr>
        <w:t>,</w:t>
      </w:r>
      <w:r w:rsidR="002A672E">
        <w:rPr>
          <w:rFonts w:ascii="Calibri" w:eastAsia="Calibri" w:hAnsi="Calibri" w:cs="Times New Roman"/>
        </w:rPr>
        <w:t xml:space="preserve"> </w:t>
      </w:r>
      <w:r w:rsidR="002A672E" w:rsidRPr="00725C57">
        <w:rPr>
          <w:rFonts w:ascii="Calibri" w:eastAsia="Calibri" w:hAnsi="Calibri" w:cs="Times New Roman"/>
        </w:rPr>
        <w:t xml:space="preserve">Congress </w:t>
      </w:r>
      <w:r w:rsidR="002A672E">
        <w:rPr>
          <w:rFonts w:ascii="Calibri" w:eastAsia="Calibri" w:hAnsi="Calibri" w:cs="Times New Roman"/>
        </w:rPr>
        <w:t xml:space="preserve">passed a parental leave bill; </w:t>
      </w:r>
      <w:r w:rsidR="002A672E" w:rsidRPr="00725C57">
        <w:rPr>
          <w:rFonts w:ascii="Calibri" w:eastAsia="Calibri" w:hAnsi="Calibri" w:cs="Times New Roman"/>
        </w:rPr>
        <w:t xml:space="preserve">but </w:t>
      </w:r>
      <w:r w:rsidR="00F504D9">
        <w:rPr>
          <w:rFonts w:ascii="Calibri" w:eastAsia="Calibri" w:hAnsi="Calibri" w:cs="Times New Roman"/>
        </w:rPr>
        <w:t>these bills</w:t>
      </w:r>
      <w:r w:rsidR="002A672E">
        <w:rPr>
          <w:rFonts w:ascii="Calibri" w:eastAsia="Calibri" w:hAnsi="Calibri" w:cs="Times New Roman"/>
        </w:rPr>
        <w:t xml:space="preserve"> were</w:t>
      </w:r>
      <w:r w:rsidR="002A672E" w:rsidRPr="00725C57">
        <w:rPr>
          <w:rFonts w:ascii="Calibri" w:eastAsia="Calibri" w:hAnsi="Calibri" w:cs="Times New Roman"/>
        </w:rPr>
        <w:t xml:space="preserve"> vet</w:t>
      </w:r>
      <w:r w:rsidR="002A672E">
        <w:rPr>
          <w:rFonts w:ascii="Calibri" w:eastAsia="Calibri" w:hAnsi="Calibri" w:cs="Times New Roman"/>
        </w:rPr>
        <w:t>oed by the first President Bush and</w:t>
      </w:r>
      <w:r w:rsidR="002A672E" w:rsidRPr="00725C57">
        <w:rPr>
          <w:rFonts w:ascii="Calibri" w:eastAsia="Calibri" w:hAnsi="Calibri" w:cs="Times New Roman"/>
        </w:rPr>
        <w:t xml:space="preserve"> Congress </w:t>
      </w:r>
      <w:r w:rsidR="002A672E">
        <w:rPr>
          <w:rFonts w:ascii="Calibri" w:eastAsia="Calibri" w:hAnsi="Calibri" w:cs="Times New Roman"/>
        </w:rPr>
        <w:t>lacked the votes to override them</w:t>
      </w:r>
      <w:r w:rsidR="002A672E" w:rsidRPr="00725C57">
        <w:rPr>
          <w:rFonts w:ascii="Calibri" w:eastAsia="Calibri" w:hAnsi="Calibri" w:cs="Times New Roman"/>
        </w:rPr>
        <w:t xml:space="preserve">. </w:t>
      </w:r>
      <w:r w:rsidR="002A672E">
        <w:rPr>
          <w:rFonts w:ascii="Calibri" w:eastAsia="Calibri" w:hAnsi="Calibri" w:cs="Times New Roman"/>
        </w:rPr>
        <w:t xml:space="preserve">In February 1993, just one month into his Presidency, </w:t>
      </w:r>
      <w:r w:rsidR="002A672E" w:rsidRPr="00725C57">
        <w:rPr>
          <w:rFonts w:ascii="Calibri" w:eastAsia="Calibri" w:hAnsi="Calibri" w:cs="Times New Roman"/>
        </w:rPr>
        <w:t>Bill Clinton signed the Family and Medical Leave Act</w:t>
      </w:r>
      <w:r w:rsidR="002A672E">
        <w:rPr>
          <w:rFonts w:ascii="Calibri" w:eastAsia="Calibri" w:hAnsi="Calibri" w:cs="Times New Roman"/>
        </w:rPr>
        <w:t xml:space="preserve"> (FML</w:t>
      </w:r>
      <w:r w:rsidR="00580A25">
        <w:rPr>
          <w:rFonts w:ascii="Calibri" w:eastAsia="Calibri" w:hAnsi="Calibri" w:cs="Times New Roman"/>
        </w:rPr>
        <w:t>A). This Act</w:t>
      </w:r>
      <w:r w:rsidR="002A672E">
        <w:rPr>
          <w:rFonts w:ascii="Calibri" w:eastAsia="Calibri" w:hAnsi="Calibri" w:cs="Times New Roman"/>
        </w:rPr>
        <w:t xml:space="preserve"> ensures</w:t>
      </w:r>
      <w:r w:rsidR="002A672E" w:rsidRPr="00725C57">
        <w:rPr>
          <w:rFonts w:ascii="Calibri" w:eastAsia="Calibri" w:hAnsi="Calibri" w:cs="Times New Roman"/>
        </w:rPr>
        <w:t xml:space="preserve"> that </w:t>
      </w:r>
      <w:r w:rsidR="002A672E">
        <w:rPr>
          <w:rFonts w:ascii="Calibri" w:eastAsia="Calibri" w:hAnsi="Calibri" w:cs="Times New Roman"/>
        </w:rPr>
        <w:t xml:space="preserve">women who take time off to give birth have some job protection. It </w:t>
      </w:r>
      <w:r w:rsidR="002A672E" w:rsidRPr="00725C57">
        <w:rPr>
          <w:rFonts w:ascii="Calibri" w:eastAsia="Calibri" w:hAnsi="Calibri" w:cs="Times New Roman"/>
        </w:rPr>
        <w:t>requires empl</w:t>
      </w:r>
      <w:r w:rsidR="002A672E">
        <w:rPr>
          <w:rFonts w:ascii="Calibri" w:eastAsia="Calibri" w:hAnsi="Calibri" w:cs="Times New Roman"/>
        </w:rPr>
        <w:t xml:space="preserve">oyers </w:t>
      </w:r>
      <w:r w:rsidR="002A672E" w:rsidRPr="00725C57">
        <w:rPr>
          <w:rFonts w:ascii="Calibri" w:eastAsia="Calibri" w:hAnsi="Calibri" w:cs="Times New Roman"/>
        </w:rPr>
        <w:t>to provide 12 weeks of unpaid</w:t>
      </w:r>
      <w:r w:rsidR="002A672E">
        <w:rPr>
          <w:rFonts w:ascii="Calibri" w:eastAsia="Calibri" w:hAnsi="Calibri" w:cs="Times New Roman"/>
        </w:rPr>
        <w:t xml:space="preserve">, job-protected leave </w:t>
      </w:r>
      <w:r w:rsidR="002A672E" w:rsidRPr="00725C57">
        <w:rPr>
          <w:rFonts w:ascii="Calibri" w:eastAsia="Calibri" w:hAnsi="Calibri" w:cs="Times New Roman"/>
        </w:rPr>
        <w:t xml:space="preserve">for the birth of a child, adoption, or to deal with a close relative encountering a serious </w:t>
      </w:r>
      <w:r w:rsidR="002A672E">
        <w:rPr>
          <w:rFonts w:ascii="Calibri" w:eastAsia="Calibri" w:hAnsi="Calibri" w:cs="Times New Roman"/>
        </w:rPr>
        <w:t xml:space="preserve">health problem. </w:t>
      </w:r>
    </w:p>
    <w:p w:rsidR="002A672E" w:rsidRPr="006D554D" w:rsidRDefault="002A672E" w:rsidP="00F504D9">
      <w:pPr>
        <w:widowControl w:val="0"/>
        <w:spacing w:after="0" w:line="480" w:lineRule="auto"/>
        <w:ind w:left="-144" w:right="-432" w:firstLine="720"/>
        <w:rPr>
          <w:rFonts w:ascii="Calibri" w:eastAsia="Calibri" w:hAnsi="Calibri" w:cs="Times New Roman"/>
        </w:rPr>
      </w:pPr>
      <w:r>
        <w:rPr>
          <w:rFonts w:ascii="Calibri" w:eastAsia="Calibri" w:hAnsi="Calibri" w:cs="Times New Roman"/>
        </w:rPr>
        <w:t xml:space="preserve">However, FMLA has many </w:t>
      </w:r>
      <w:r w:rsidRPr="00725C57">
        <w:rPr>
          <w:rFonts w:ascii="Calibri" w:eastAsia="Calibri" w:hAnsi="Calibri" w:cs="Times New Roman"/>
        </w:rPr>
        <w:t>exceptions</w:t>
      </w:r>
      <w:r>
        <w:rPr>
          <w:rFonts w:ascii="Calibri" w:eastAsia="Calibri" w:hAnsi="Calibri" w:cs="Times New Roman"/>
        </w:rPr>
        <w:t xml:space="preserve"> for employers</w:t>
      </w:r>
      <w:r w:rsidRPr="00725C57">
        <w:rPr>
          <w:rFonts w:ascii="Calibri" w:eastAsia="Calibri" w:hAnsi="Calibri" w:cs="Times New Roman"/>
        </w:rPr>
        <w:t xml:space="preserve">. </w:t>
      </w:r>
      <w:r>
        <w:rPr>
          <w:rFonts w:ascii="Calibri" w:eastAsia="Calibri" w:hAnsi="Calibri" w:cs="Times New Roman"/>
        </w:rPr>
        <w:t>It excludes all part-time workers, it leaves out workers who have not been with their present company for at least a year (something typical for younger workers), and it excludes anyone working for firms employing less than 50 workers. Key worker</w:t>
      </w:r>
      <w:r w:rsidRPr="00725C57">
        <w:rPr>
          <w:rFonts w:ascii="Calibri" w:eastAsia="Calibri" w:hAnsi="Calibri" w:cs="Times New Roman"/>
        </w:rPr>
        <w:t>s, generally the highest paid 10% of employees</w:t>
      </w:r>
      <w:r>
        <w:rPr>
          <w:rFonts w:ascii="Calibri" w:eastAsia="Calibri" w:hAnsi="Calibri" w:cs="Times New Roman"/>
        </w:rPr>
        <w:t>, can also</w:t>
      </w:r>
      <w:r w:rsidRPr="00725C57">
        <w:rPr>
          <w:rFonts w:ascii="Calibri" w:eastAsia="Calibri" w:hAnsi="Calibri" w:cs="Times New Roman"/>
        </w:rPr>
        <w:t xml:space="preserve"> be denied this</w:t>
      </w:r>
      <w:r>
        <w:rPr>
          <w:rFonts w:ascii="Calibri" w:eastAsia="Calibri" w:hAnsi="Calibri" w:cs="Times New Roman"/>
        </w:rPr>
        <w:t xml:space="preserve"> benefit if their employer claims</w:t>
      </w:r>
      <w:r w:rsidRPr="00725C57">
        <w:rPr>
          <w:rFonts w:ascii="Calibri" w:eastAsia="Calibri" w:hAnsi="Calibri" w:cs="Times New Roman"/>
        </w:rPr>
        <w:t xml:space="preserve"> it would create “substantial and grievous injury” to the firm. </w:t>
      </w:r>
      <w:r w:rsidR="00C16E91">
        <w:rPr>
          <w:rFonts w:ascii="Calibri" w:eastAsia="Calibri" w:hAnsi="Calibri" w:cs="Times New Roman"/>
        </w:rPr>
        <w:t>Taking all these exclusions into account means around 50 percent of all workers are eligible for FMLA and only about 20 percent of new mothers (</w:t>
      </w:r>
      <w:proofErr w:type="spellStart"/>
      <w:r w:rsidR="00C16E91">
        <w:rPr>
          <w:rFonts w:ascii="Calibri" w:eastAsia="Calibri" w:hAnsi="Calibri" w:cs="Times New Roman"/>
        </w:rPr>
        <w:t>Appelbaum</w:t>
      </w:r>
      <w:proofErr w:type="spellEnd"/>
      <w:r w:rsidR="00C16E91">
        <w:rPr>
          <w:rFonts w:ascii="Calibri" w:eastAsia="Calibri" w:hAnsi="Calibri" w:cs="Times New Roman"/>
        </w:rPr>
        <w:t xml:space="preserve"> and Milkman, 2011). </w:t>
      </w:r>
      <w:r>
        <w:rPr>
          <w:rFonts w:ascii="Calibri" w:eastAsia="Calibri" w:hAnsi="Calibri" w:cs="Times New Roman"/>
        </w:rPr>
        <w:t xml:space="preserve">But most important of all, although parents are entitled to </w:t>
      </w:r>
      <w:r w:rsidR="009452FE">
        <w:rPr>
          <w:rFonts w:ascii="Calibri" w:eastAsia="Calibri" w:hAnsi="Calibri" w:cs="Times New Roman"/>
        </w:rPr>
        <w:t xml:space="preserve">some </w:t>
      </w:r>
      <w:r>
        <w:rPr>
          <w:rFonts w:ascii="Calibri" w:eastAsia="Calibri" w:hAnsi="Calibri" w:cs="Times New Roman"/>
        </w:rPr>
        <w:t>leave</w:t>
      </w:r>
      <w:r w:rsidR="009452FE">
        <w:rPr>
          <w:rFonts w:ascii="Calibri" w:eastAsia="Calibri" w:hAnsi="Calibri" w:cs="Times New Roman"/>
        </w:rPr>
        <w:t xml:space="preserve"> time around the birth or adoption of a child, this</w:t>
      </w:r>
      <w:r>
        <w:rPr>
          <w:rFonts w:ascii="Calibri" w:eastAsia="Calibri" w:hAnsi="Calibri" w:cs="Times New Roman"/>
        </w:rPr>
        <w:t xml:space="preserve"> leave is not paid</w:t>
      </w:r>
      <w:r w:rsidR="009452FE">
        <w:rPr>
          <w:rFonts w:ascii="Calibri" w:eastAsia="Calibri" w:hAnsi="Calibri" w:cs="Times New Roman"/>
        </w:rPr>
        <w:t xml:space="preserve"> leave. To take any time off</w:t>
      </w:r>
      <w:r>
        <w:rPr>
          <w:rFonts w:ascii="Calibri" w:eastAsia="Calibri" w:hAnsi="Calibri" w:cs="Times New Roman"/>
        </w:rPr>
        <w:t xml:space="preserve"> </w:t>
      </w:r>
      <w:r w:rsidR="009452FE">
        <w:rPr>
          <w:rFonts w:ascii="Calibri" w:eastAsia="Calibri" w:hAnsi="Calibri" w:cs="Times New Roman"/>
        </w:rPr>
        <w:t xml:space="preserve">from work </w:t>
      </w:r>
      <w:r>
        <w:rPr>
          <w:rFonts w:ascii="Calibri" w:eastAsia="Calibri" w:hAnsi="Calibri" w:cs="Times New Roman"/>
        </w:rPr>
        <w:t>means doing without one’s regular incom</w:t>
      </w:r>
      <w:r w:rsidR="009452FE">
        <w:rPr>
          <w:rFonts w:ascii="Calibri" w:eastAsia="Calibri" w:hAnsi="Calibri" w:cs="Times New Roman"/>
        </w:rPr>
        <w:t>e</w:t>
      </w:r>
      <w:r>
        <w:rPr>
          <w:rFonts w:ascii="Calibri" w:eastAsia="Calibri" w:hAnsi="Calibri" w:cs="Times New Roman"/>
        </w:rPr>
        <w:t xml:space="preserve">. </w:t>
      </w:r>
      <w:r w:rsidR="00422CD8">
        <w:rPr>
          <w:rFonts w:ascii="Calibri" w:eastAsia="Calibri" w:hAnsi="Calibri" w:cs="Times New Roman"/>
        </w:rPr>
        <w:t xml:space="preserve">This is probably why the take-up rate is so low—around .7% of female workers between the </w:t>
      </w:r>
      <w:r w:rsidR="00422CD8">
        <w:rPr>
          <w:rFonts w:ascii="Calibri" w:eastAsia="Calibri" w:hAnsi="Calibri" w:cs="Times New Roman"/>
        </w:rPr>
        <w:lastRenderedPageBreak/>
        <w:t>ages of 16 and 44 (</w:t>
      </w:r>
      <w:proofErr w:type="spellStart"/>
      <w:r w:rsidR="00422CD8">
        <w:rPr>
          <w:rFonts w:ascii="Calibri" w:eastAsia="Calibri" w:hAnsi="Calibri" w:cs="Times New Roman"/>
        </w:rPr>
        <w:t>Boushey</w:t>
      </w:r>
      <w:proofErr w:type="spellEnd"/>
      <w:r w:rsidR="00422CD8">
        <w:rPr>
          <w:rFonts w:ascii="Calibri" w:eastAsia="Calibri" w:hAnsi="Calibri" w:cs="Times New Roman"/>
        </w:rPr>
        <w:t xml:space="preserve"> et al. 2013). </w:t>
      </w:r>
      <w:r w:rsidR="009032D4">
        <w:t>In fact, there is evidence that unpaid leave has not significantly increased the amount of time women take off from work around the birth of a child (Han et al. 2008; Laughlin 2011).</w:t>
      </w:r>
    </w:p>
    <w:p w:rsidR="00D829EC" w:rsidRDefault="00EB1316" w:rsidP="00F504D9">
      <w:pPr>
        <w:spacing w:after="0" w:line="480" w:lineRule="auto"/>
        <w:ind w:left="-144" w:right="-432" w:firstLine="864"/>
      </w:pPr>
      <w:r>
        <w:t>T</w:t>
      </w:r>
      <w:r w:rsidR="007379CF">
        <w:t xml:space="preserve">he United </w:t>
      </w:r>
      <w:r w:rsidR="0068036B">
        <w:t xml:space="preserve">States </w:t>
      </w:r>
      <w:r w:rsidR="002A672E">
        <w:t xml:space="preserve">is the only </w:t>
      </w:r>
      <w:r w:rsidR="00580A25">
        <w:t>industrialized</w:t>
      </w:r>
      <w:r w:rsidR="007379CF">
        <w:t xml:space="preserve"> count</w:t>
      </w:r>
      <w:r w:rsidR="002A672E">
        <w:t>ry</w:t>
      </w:r>
      <w:r w:rsidR="007379CF">
        <w:t xml:space="preserve"> in the world without </w:t>
      </w:r>
      <w:r>
        <w:t>a policy of paid parental leave</w:t>
      </w:r>
      <w:r w:rsidR="0068036B">
        <w:t>.</w:t>
      </w:r>
      <w:r w:rsidR="00030ED3">
        <w:t xml:space="preserve"> In fact, </w:t>
      </w:r>
      <w:r w:rsidR="00935394">
        <w:t xml:space="preserve">as of 2011 </w:t>
      </w:r>
      <w:r w:rsidR="00030ED3">
        <w:t>out of 190 countries</w:t>
      </w:r>
      <w:r w:rsidR="00935394">
        <w:t xml:space="preserve"> </w:t>
      </w:r>
      <w:r w:rsidR="00C86C06">
        <w:t xml:space="preserve">only </w:t>
      </w:r>
      <w:r w:rsidR="00795626">
        <w:t>four (</w:t>
      </w:r>
      <w:r w:rsidR="00C86C06">
        <w:t>Papu</w:t>
      </w:r>
      <w:r w:rsidR="00030ED3">
        <w:t>a, New Guinea, Swaziland and</w:t>
      </w:r>
      <w:r w:rsidR="00C86C06">
        <w:t xml:space="preserve"> the United States</w:t>
      </w:r>
      <w:r w:rsidR="00795626">
        <w:t>)</w:t>
      </w:r>
      <w:r w:rsidR="00C86C06">
        <w:t xml:space="preserve"> do not have policies</w:t>
      </w:r>
      <w:r w:rsidR="00030ED3">
        <w:t xml:space="preserve"> of paid parental leave (</w:t>
      </w:r>
      <w:r w:rsidR="00935394">
        <w:t>Human Rights Watch, 2011).</w:t>
      </w:r>
      <w:r w:rsidR="0068036B">
        <w:t xml:space="preserve"> </w:t>
      </w:r>
      <w:r w:rsidR="002B357F">
        <w:t>This is important because balancing fami</w:t>
      </w:r>
      <w:r w:rsidR="00795626">
        <w:t>ly and work responsibilities is</w:t>
      </w:r>
      <w:r w:rsidR="002B357F">
        <w:t xml:space="preserve"> difficult, especially for those earning low wages. They typically have little flexibility in their work schedule and they cannot afford to lose the income from taking any time off from work.</w:t>
      </w:r>
      <w:r w:rsidR="00AB349F">
        <w:t xml:space="preserve"> </w:t>
      </w:r>
      <w:r w:rsidR="009452FE">
        <w:t xml:space="preserve">Taking some time off is especially difficult for single parents, who need their regular paycheck to support their family. </w:t>
      </w:r>
      <w:r w:rsidR="006E3E98">
        <w:t xml:space="preserve">In the United States </w:t>
      </w:r>
      <w:r w:rsidR="00633197">
        <w:t>an estimated 48 percent of first</w:t>
      </w:r>
      <w:r w:rsidR="006E3E98">
        <w:t xml:space="preserve"> births are to unwed parents—the “carriage before marriage” phenomenon (many of these mothers are in their 20s) (The National Marriage Project, 2013</w:t>
      </w:r>
      <w:r w:rsidR="00C10AD9">
        <w:t>)</w:t>
      </w:r>
      <w:r w:rsidR="006E3E98">
        <w:t xml:space="preserve">. </w:t>
      </w:r>
      <w:r w:rsidR="0035194A">
        <w:t xml:space="preserve">The proportion of single mothers rose from 12% in 1965 to 25% in the early 2000s (Western et al., 2008). </w:t>
      </w:r>
      <w:r w:rsidR="00C86C06">
        <w:t>For these mothers, unpaid leave is especially problematic</w:t>
      </w:r>
      <w:r w:rsidR="009032D4">
        <w:t>--</w:t>
      </w:r>
      <w:r w:rsidR="00C86C06">
        <w:t xml:space="preserve"> l</w:t>
      </w:r>
      <w:r w:rsidR="0035194A">
        <w:t xml:space="preserve">eading to workforce </w:t>
      </w:r>
      <w:r w:rsidR="00C86C06">
        <w:t>and financial instability (Census Bureau, 2011).</w:t>
      </w:r>
      <w:r w:rsidR="0035194A">
        <w:t xml:space="preserve"> </w:t>
      </w:r>
    </w:p>
    <w:p w:rsidR="00795626" w:rsidRDefault="009452FE" w:rsidP="002B357F">
      <w:pPr>
        <w:spacing w:after="0" w:line="480" w:lineRule="auto"/>
        <w:ind w:left="-144" w:right="-432" w:firstLine="864"/>
      </w:pPr>
      <w:r>
        <w:t>P</w:t>
      </w:r>
      <w:r w:rsidR="00D829EC">
        <w:t>aid pa</w:t>
      </w:r>
      <w:r w:rsidR="002A672E">
        <w:t xml:space="preserve">rental leave </w:t>
      </w:r>
      <w:r w:rsidR="00A37B4A">
        <w:t xml:space="preserve">has many benefits. It </w:t>
      </w:r>
      <w:r w:rsidR="002A672E">
        <w:t>helps improve the</w:t>
      </w:r>
      <w:r w:rsidR="00D829EC">
        <w:t xml:space="preserve"> well-being</w:t>
      </w:r>
      <w:r w:rsidR="002A672E">
        <w:t xml:space="preserve"> of children and mothers</w:t>
      </w:r>
      <w:r w:rsidR="006E3E98">
        <w:t xml:space="preserve"> (</w:t>
      </w:r>
      <w:proofErr w:type="spellStart"/>
      <w:r w:rsidR="006E3E98">
        <w:t>Ruhm</w:t>
      </w:r>
      <w:proofErr w:type="spellEnd"/>
      <w:r w:rsidR="006E3E98">
        <w:t>, 2000)</w:t>
      </w:r>
      <w:r w:rsidR="00633197">
        <w:t xml:space="preserve"> and</w:t>
      </w:r>
      <w:r w:rsidR="00795626">
        <w:t>,</w:t>
      </w:r>
      <w:r w:rsidR="00633197">
        <w:t xml:space="preserve"> perhaps counter intuitively</w:t>
      </w:r>
      <w:r w:rsidR="00795626">
        <w:t>,</w:t>
      </w:r>
      <w:r w:rsidR="00633197">
        <w:t xml:space="preserve"> improves</w:t>
      </w:r>
      <w:r w:rsidR="002A672E">
        <w:t xml:space="preserve"> </w:t>
      </w:r>
      <w:r w:rsidR="004A59BC">
        <w:t xml:space="preserve">income and </w:t>
      </w:r>
      <w:r w:rsidR="002A672E">
        <w:t>employment outcomes for mothers</w:t>
      </w:r>
      <w:r w:rsidR="006E3E98">
        <w:t xml:space="preserve"> (Census Bureau, 2011</w:t>
      </w:r>
      <w:r w:rsidR="004A59BC">
        <w:t xml:space="preserve">; </w:t>
      </w:r>
      <w:proofErr w:type="spellStart"/>
      <w:r w:rsidR="004A59BC">
        <w:t>Engeman</w:t>
      </w:r>
      <w:proofErr w:type="spellEnd"/>
      <w:r w:rsidR="004A59BC">
        <w:t>, 2012</w:t>
      </w:r>
      <w:r w:rsidR="006E3E98">
        <w:t>)</w:t>
      </w:r>
      <w:r w:rsidR="002A672E">
        <w:t>.</w:t>
      </w:r>
      <w:r w:rsidR="009B4BA5">
        <w:t xml:space="preserve"> </w:t>
      </w:r>
      <w:r>
        <w:t xml:space="preserve">It encourages work effort because benefits generally depend on wages during the year prior to giving birth. This income, plus the income from leave, both go to improve the living standards of families with young children. </w:t>
      </w:r>
      <w:r w:rsidR="001A11EF">
        <w:t xml:space="preserve">Finally, </w:t>
      </w:r>
      <w:r w:rsidR="009032D4">
        <w:t>there are benefits for firms and the entire nation. P</w:t>
      </w:r>
      <w:r w:rsidR="001A11EF">
        <w:t>aid leave reduces worker turnover (</w:t>
      </w:r>
      <w:proofErr w:type="spellStart"/>
      <w:r w:rsidR="001A11EF">
        <w:t>Pavalko</w:t>
      </w:r>
      <w:proofErr w:type="spellEnd"/>
      <w:r w:rsidR="001A11EF">
        <w:t xml:space="preserve"> &amp; Henderson, 2006) and so should increase worker productivity</w:t>
      </w:r>
      <w:r w:rsidR="009032D4">
        <w:t xml:space="preserve"> and aggregate living standards</w:t>
      </w:r>
      <w:r w:rsidR="001A11EF">
        <w:t xml:space="preserve">. </w:t>
      </w:r>
    </w:p>
    <w:p w:rsidR="00A43AFA" w:rsidRDefault="003560E1" w:rsidP="00A43AFA">
      <w:pPr>
        <w:spacing w:after="0" w:line="480" w:lineRule="auto"/>
        <w:ind w:left="-144" w:right="-432" w:firstLine="864"/>
      </w:pPr>
      <w:r>
        <w:t>I</w:t>
      </w:r>
      <w:r w:rsidR="00D829EC">
        <w:t xml:space="preserve">t is well-known that </w:t>
      </w:r>
      <w:r w:rsidR="00D829EC" w:rsidRPr="00AB349F">
        <w:t>income inequality</w:t>
      </w:r>
      <w:r w:rsidR="00AB349F">
        <w:t xml:space="preserve"> has become a problem in the United States over the past three decades. </w:t>
      </w:r>
      <w:r w:rsidR="00633197">
        <w:t>The United States has higher income inequality than all other developed nations.</w:t>
      </w:r>
      <w:r w:rsidR="00645682">
        <w:t xml:space="preserve"> </w:t>
      </w:r>
      <w:r>
        <w:t>Having children is a considerable expense for families. With more families today with two working parents, and single-</w:t>
      </w:r>
      <w:r>
        <w:lastRenderedPageBreak/>
        <w:t xml:space="preserve">parent families, the financial stress of having children is even greater. </w:t>
      </w:r>
      <w:r w:rsidR="003E0C43">
        <w:t xml:space="preserve">Between 1975 and 2005 Western et al. (2008) found that inequality among families with children rose by two-thirds (a larger gap than other </w:t>
      </w:r>
      <w:r w:rsidR="004B466A">
        <w:t>categories</w:t>
      </w:r>
      <w:r w:rsidR="003E0C43">
        <w:t xml:space="preserve"> of inequal</w:t>
      </w:r>
      <w:r w:rsidR="00B44B78">
        <w:t xml:space="preserve">ity). The rise in inequality was lower among families </w:t>
      </w:r>
      <w:r w:rsidR="00FB29DA">
        <w:t>in which the household head had a college degree</w:t>
      </w:r>
      <w:r w:rsidR="00B44B78">
        <w:t>, which provides opportunities for greater job security and higher salaries. For less educated</w:t>
      </w:r>
      <w:r w:rsidR="00FB29DA">
        <w:t xml:space="preserve"> heads of households</w:t>
      </w:r>
      <w:r w:rsidR="00B44B78">
        <w:t xml:space="preserve">, inequalities are greater. However, Western et al. (2008) found that controlling for education </w:t>
      </w:r>
      <w:r w:rsidR="00FB29DA">
        <w:t xml:space="preserve">and other demographic factors </w:t>
      </w:r>
      <w:r w:rsidR="00B44B78">
        <w:t>does not explain all of the growing inequality among families.</w:t>
      </w:r>
      <w:r w:rsidR="00B620C8">
        <w:t xml:space="preserve"> Even the rise in single-parent households did not explain the majority of the increase in inequality.</w:t>
      </w:r>
      <w:r w:rsidR="00B44B78">
        <w:t xml:space="preserve"> </w:t>
      </w:r>
      <w:r w:rsidR="00FB29DA">
        <w:t>They found the greatest increases in inequality occurred within demographic groups.</w:t>
      </w:r>
      <w:r w:rsidR="00B620C8">
        <w:t xml:space="preserve"> Essentially, regardless of education and family structure, all families experienced within-group increases in inequality. This may result from lower job security, falling real wages for most workers (not just low-skill workers) and susceptibility to high-cost illness Western et al., 2008). </w:t>
      </w:r>
      <w:r w:rsidR="00FB29DA">
        <w:t xml:space="preserve"> </w:t>
      </w:r>
    </w:p>
    <w:p w:rsidR="008E344A" w:rsidRPr="00A43AFA" w:rsidRDefault="008E344A" w:rsidP="00A43AFA">
      <w:pPr>
        <w:spacing w:after="0" w:line="480" w:lineRule="auto"/>
        <w:ind w:left="-144" w:right="-432" w:firstLine="720"/>
        <w:rPr>
          <w:rFonts w:cs="Times New Roman"/>
        </w:rPr>
      </w:pPr>
      <w:r w:rsidRPr="00A43AFA">
        <w:t xml:space="preserve">This creates problems at both the macroeconomic level and the microeconomic level. </w:t>
      </w:r>
      <w:r w:rsidRPr="00A43AFA">
        <w:rPr>
          <w:rFonts w:cs="Times New Roman"/>
        </w:rPr>
        <w:t xml:space="preserve">At the macroeconomic level, distribution affects disposable income, consumption, economic growth and employment. At the microeconomic level, distribution affects incentives, especially incentives to work in order to make more money. </w:t>
      </w:r>
      <w:r w:rsidR="009032D4">
        <w:rPr>
          <w:rFonts w:cs="Times New Roman"/>
        </w:rPr>
        <w:t xml:space="preserve">If hard work does not result in moving up the income ladder, there are few incentives to work hard. </w:t>
      </w:r>
    </w:p>
    <w:p w:rsidR="008E344A" w:rsidRPr="00A43AFA" w:rsidRDefault="008E344A" w:rsidP="00A43AFA">
      <w:pPr>
        <w:spacing w:after="0" w:line="480" w:lineRule="auto"/>
        <w:ind w:left="-144" w:right="-432" w:firstLine="720"/>
        <w:rPr>
          <w:rFonts w:cs="Times New Roman"/>
        </w:rPr>
      </w:pPr>
      <w:r w:rsidRPr="00A43AFA">
        <w:rPr>
          <w:rFonts w:cs="Times New Roman"/>
        </w:rPr>
        <w:t xml:space="preserve">There are also many negative social consequences to rising inequality. Richard Wilkinson, an epidemiologist at Nottingham University, devoted his career to identifying and documenting the social impact of inequality. His most recent work, </w:t>
      </w:r>
      <w:r w:rsidRPr="00A43AFA">
        <w:rPr>
          <w:rFonts w:cs="Times New Roman"/>
          <w:i/>
        </w:rPr>
        <w:t>The Spirit Level</w:t>
      </w:r>
      <w:r w:rsidRPr="00A43AFA">
        <w:rPr>
          <w:rFonts w:cs="Times New Roman"/>
        </w:rPr>
        <w:t xml:space="preserve"> (Wilkinson and &amp; Pickett, 2010), shows that greater income inequality is associated with mistrust, more crime, less giving to charity, worse school performance by children, more teen pregnancies, a greater incidence of obesity, more mental illness, increased drug addiction, and reduced social mobility. This is true for one country over time, across countries and within countries (e.g., states in the US). Probably one of the worst consequences of inequality concerns its impact on health, which </w:t>
      </w:r>
      <w:r w:rsidRPr="00A43AFA">
        <w:rPr>
          <w:rFonts w:cs="Times New Roman"/>
        </w:rPr>
        <w:lastRenderedPageBreak/>
        <w:t xml:space="preserve">results from a substantial portion of the population having low levels of income and from the greater stress that results from greater income inequality (Wilkinson 1994, 1996, 2000). </w:t>
      </w:r>
    </w:p>
    <w:p w:rsidR="00A43AFA" w:rsidRDefault="00AB349F" w:rsidP="002B357F">
      <w:pPr>
        <w:spacing w:after="0" w:line="480" w:lineRule="auto"/>
        <w:ind w:left="-144" w:right="-432" w:firstLine="864"/>
      </w:pPr>
      <w:r>
        <w:t>These two facts about the United States</w:t>
      </w:r>
      <w:r w:rsidR="00D829EC">
        <w:t xml:space="preserve"> may be related to each other. </w:t>
      </w:r>
      <w:r w:rsidR="000F3545">
        <w:t xml:space="preserve">The lack of paid leave in the US may help explain the greater income inequality that exists in the US. </w:t>
      </w:r>
      <w:r w:rsidR="00D829EC">
        <w:t xml:space="preserve">In the short-run, the lack of paid leave reduces the income of those at the bottom and middle of the </w:t>
      </w:r>
      <w:r w:rsidR="002A672E">
        <w:t xml:space="preserve">income </w:t>
      </w:r>
      <w:r w:rsidR="00D829EC">
        <w:t>distribution, while having little impact on those at the top of the distribution.</w:t>
      </w:r>
      <w:r w:rsidR="00A43AFA">
        <w:t xml:space="preserve"> Those at the top are more likely to be eligible for paid time off through work—either using generous vacati</w:t>
      </w:r>
      <w:r w:rsidR="000F3545">
        <w:t xml:space="preserve">on benefits or through </w:t>
      </w:r>
      <w:r w:rsidR="002A672E">
        <w:t xml:space="preserve">paid maternity </w:t>
      </w:r>
      <w:proofErr w:type="gramStart"/>
      <w:r w:rsidR="002A672E">
        <w:t>leave</w:t>
      </w:r>
      <w:proofErr w:type="gramEnd"/>
      <w:r>
        <w:t xml:space="preserve"> (Census Bureau, 2011)</w:t>
      </w:r>
      <w:r w:rsidR="002A672E">
        <w:t xml:space="preserve">. Higher-income families are also in a position to save more money in preparation for parenthood and incur the costs of having a newborn. </w:t>
      </w:r>
      <w:r>
        <w:t>As a result, lower income families can face difficult choices: stay at home with a newborn longer, which is beneficial for the child and parent(s), but forgo income; or go back to work earlier and regain income but at the potential hardship of the child and parent(s). It is also possible that even after parent(s) go back to work the family will face financial difficulty because of the increase</w:t>
      </w:r>
      <w:r w:rsidR="003560E1">
        <w:t>d</w:t>
      </w:r>
      <w:r>
        <w:t xml:space="preserve"> costs associated with a newborn (e.g., child care, </w:t>
      </w:r>
      <w:r w:rsidR="000F3545">
        <w:t>additional doctor</w:t>
      </w:r>
      <w:r w:rsidR="007F1E82">
        <w:t xml:space="preserve"> visits, clothes, baby food</w:t>
      </w:r>
      <w:r w:rsidR="000F3545">
        <w:t>,</w:t>
      </w:r>
      <w:r w:rsidR="007F1E82">
        <w:t xml:space="preserve"> etc.).</w:t>
      </w:r>
      <w:r>
        <w:t xml:space="preserve"> </w:t>
      </w:r>
    </w:p>
    <w:p w:rsidR="0063026C" w:rsidRDefault="00D829EC" w:rsidP="002B357F">
      <w:pPr>
        <w:spacing w:after="0" w:line="480" w:lineRule="auto"/>
        <w:ind w:left="-144" w:right="-432" w:firstLine="864"/>
      </w:pPr>
      <w:r>
        <w:t xml:space="preserve">In the long-run the lack of paid leave may also worsen income inequality. </w:t>
      </w:r>
      <w:r w:rsidR="00A43AFA">
        <w:t>There are two mechanisms at work here. First, h</w:t>
      </w:r>
      <w:r>
        <w:t xml:space="preserve">igher debt as a result of the need for the time to take time off </w:t>
      </w:r>
      <w:r w:rsidR="00A43AFA">
        <w:t xml:space="preserve">without pay </w:t>
      </w:r>
      <w:r>
        <w:t>around the time of birth</w:t>
      </w:r>
      <w:r w:rsidR="00A43AFA">
        <w:t xml:space="preserve"> of a child</w:t>
      </w:r>
      <w:r w:rsidR="007F1E82">
        <w:t xml:space="preserve"> (which reduces families’ disposable income into the future)</w:t>
      </w:r>
      <w:r>
        <w:t>, and the addition</w:t>
      </w:r>
      <w:r w:rsidR="007F1E82">
        <w:t>al expenses of birth, may</w:t>
      </w:r>
      <w:r>
        <w:t xml:space="preserve"> </w:t>
      </w:r>
      <w:r w:rsidR="00A43AFA">
        <w:t xml:space="preserve">increase the debt burden of families with young children. </w:t>
      </w:r>
      <w:r>
        <w:t>We have previously argued (P</w:t>
      </w:r>
      <w:r w:rsidR="00F33A3A">
        <w:t>ressman &amp; Scott 2009; 2013</w:t>
      </w:r>
      <w:r w:rsidR="00A43AFA">
        <w:t xml:space="preserve">) that </w:t>
      </w:r>
      <w:r>
        <w:t xml:space="preserve">interest payments </w:t>
      </w:r>
      <w:r w:rsidR="00A43AFA">
        <w:t xml:space="preserve">on debt </w:t>
      </w:r>
      <w:r>
        <w:t>need</w:t>
      </w:r>
      <w:r w:rsidR="00A43AFA">
        <w:t>s</w:t>
      </w:r>
      <w:r>
        <w:t xml:space="preserve"> to be taken into account when measuring poverty and income ineq</w:t>
      </w:r>
      <w:r w:rsidR="00A43AFA">
        <w:t>uality. Second</w:t>
      </w:r>
      <w:r>
        <w:t xml:space="preserve">, </w:t>
      </w:r>
      <w:r w:rsidR="009032D4">
        <w:t>t</w:t>
      </w:r>
      <w:r w:rsidR="00365F35">
        <w:t>here is also strong evidence that parental employment reduces child health and child cognit</w:t>
      </w:r>
      <w:r w:rsidR="000C50CD">
        <w:t>ive development</w:t>
      </w:r>
      <w:r w:rsidR="007F1E82">
        <w:t>—which could affect their future earning potential</w:t>
      </w:r>
      <w:r w:rsidR="000C50CD">
        <w:t xml:space="preserve"> (</w:t>
      </w:r>
      <w:proofErr w:type="spellStart"/>
      <w:r w:rsidR="000C50CD">
        <w:t>Ruhm</w:t>
      </w:r>
      <w:proofErr w:type="spellEnd"/>
      <w:r w:rsidR="000C50CD">
        <w:t xml:space="preserve"> 2000, 2004</w:t>
      </w:r>
      <w:r w:rsidR="007F1E82">
        <w:t xml:space="preserve">). </w:t>
      </w:r>
      <w:r w:rsidR="007379CF">
        <w:t xml:space="preserve"> </w:t>
      </w:r>
    </w:p>
    <w:p w:rsidR="009452FE" w:rsidRDefault="009452FE" w:rsidP="002B357F">
      <w:pPr>
        <w:spacing w:after="0" w:line="480" w:lineRule="auto"/>
        <w:ind w:left="-144" w:right="-432" w:firstLine="864"/>
      </w:pPr>
      <w:r>
        <w:t>The remainder of this paper examines the impact of paid parental leave on income inequality.</w:t>
      </w:r>
      <w:r w:rsidR="009032D4">
        <w:t xml:space="preserve"> Our main focus here will be on the short-run impact; we leave an examination of the long-run impact of paid leave for future work. </w:t>
      </w:r>
    </w:p>
    <w:p w:rsidR="009B18F2" w:rsidRPr="009B18F2" w:rsidRDefault="009452FE" w:rsidP="009B18F2">
      <w:pPr>
        <w:spacing w:after="0" w:line="480" w:lineRule="auto"/>
        <w:ind w:left="-144" w:right="-432"/>
        <w:rPr>
          <w:b/>
        </w:rPr>
      </w:pPr>
      <w:r>
        <w:rPr>
          <w:b/>
        </w:rPr>
        <w:lastRenderedPageBreak/>
        <w:t xml:space="preserve">2. </w:t>
      </w:r>
      <w:r w:rsidR="00B70AA8">
        <w:rPr>
          <w:b/>
        </w:rPr>
        <w:t>Measuring the Impact of Paid Parental Leave on Income Inequality</w:t>
      </w:r>
    </w:p>
    <w:p w:rsidR="009B18F2" w:rsidRDefault="00F33A3A" w:rsidP="00334115">
      <w:pPr>
        <w:spacing w:after="0" w:line="480" w:lineRule="auto"/>
        <w:ind w:left="-144" w:right="-432"/>
      </w:pPr>
      <w:r>
        <w:t>Income inequality is a</w:t>
      </w:r>
      <w:r w:rsidR="000C50CD">
        <w:t xml:space="preserve"> complex</w:t>
      </w:r>
      <w:r w:rsidR="009B18F2">
        <w:t xml:space="preserve"> concept. It seeks to </w:t>
      </w:r>
      <w:r w:rsidR="000C50CD">
        <w:t>take into account the many specifics</w:t>
      </w:r>
      <w:r w:rsidR="009B18F2">
        <w:t xml:space="preserve"> of an entire nation’s distribution and </w:t>
      </w:r>
      <w:r w:rsidR="000C50CD">
        <w:t xml:space="preserve">then </w:t>
      </w:r>
      <w:r w:rsidR="009B18F2">
        <w:t>reduce it to a single number</w:t>
      </w:r>
      <w:r w:rsidR="000C50CD">
        <w:t xml:space="preserve">. Such a number is desirable for a number of reasons. It </w:t>
      </w:r>
      <w:r w:rsidR="009B18F2">
        <w:t>allow</w:t>
      </w:r>
      <w:r w:rsidR="000C50CD">
        <w:t>s</w:t>
      </w:r>
      <w:r w:rsidR="009B18F2">
        <w:t xml:space="preserve"> countries to be ranked </w:t>
      </w:r>
      <w:r w:rsidR="000C50CD">
        <w:t xml:space="preserve">and compared and it lets us easily see and measure </w:t>
      </w:r>
      <w:r w:rsidR="009B18F2">
        <w:t>changes i</w:t>
      </w:r>
      <w:r w:rsidR="000C50CD">
        <w:t>n income inequality within one nation</w:t>
      </w:r>
      <w:r w:rsidR="009B18F2">
        <w:t xml:space="preserve"> over time. </w:t>
      </w:r>
    </w:p>
    <w:p w:rsidR="00C41E9C" w:rsidRPr="009452FE" w:rsidRDefault="00F33A3A" w:rsidP="00AC1EFF">
      <w:pPr>
        <w:widowControl w:val="0"/>
        <w:spacing w:after="0" w:line="480" w:lineRule="auto"/>
        <w:ind w:left="-144" w:right="-432" w:firstLine="864"/>
      </w:pPr>
      <w:r>
        <w:t>T</w:t>
      </w:r>
      <w:r w:rsidR="00B70AA8">
        <w:t>here is no perfect measure of income inequality.</w:t>
      </w:r>
      <w:r w:rsidR="000C50CD">
        <w:t xml:space="preserve"> Each measure has its pros and cons. </w:t>
      </w:r>
      <w:r w:rsidR="00B70AA8">
        <w:t xml:space="preserve"> </w:t>
      </w:r>
      <w:r w:rsidR="009452FE">
        <w:t>This paper</w:t>
      </w:r>
      <w:r w:rsidR="00A75CE2">
        <w:t xml:space="preserve"> look</w:t>
      </w:r>
      <w:r w:rsidR="009452FE">
        <w:t>s</w:t>
      </w:r>
      <w:r w:rsidR="00A75CE2">
        <w:t xml:space="preserve"> at</w:t>
      </w:r>
      <w:r>
        <w:t xml:space="preserve"> three</w:t>
      </w:r>
      <w:r w:rsidR="00795626">
        <w:t xml:space="preserve"> measures</w:t>
      </w:r>
      <w:r w:rsidR="00864E46">
        <w:t>—poverty rates, the size of t</w:t>
      </w:r>
      <w:r>
        <w:t>he middle class</w:t>
      </w:r>
      <w:r w:rsidR="00864E46">
        <w:t xml:space="preserve"> and the </w:t>
      </w:r>
      <w:proofErr w:type="spellStart"/>
      <w:r w:rsidR="00864E46">
        <w:t>Gini</w:t>
      </w:r>
      <w:proofErr w:type="spellEnd"/>
      <w:r w:rsidR="00864E46">
        <w:t xml:space="preserve"> coefficient. </w:t>
      </w:r>
      <w:r w:rsidR="000C50CD">
        <w:rPr>
          <w:rFonts w:cs="Times New Roman"/>
        </w:rPr>
        <w:t>National poverty rates only look at the very bott</w:t>
      </w:r>
      <w:r w:rsidR="00A75CE2">
        <w:rPr>
          <w:rFonts w:cs="Times New Roman"/>
        </w:rPr>
        <w:t>om of the distribution.  This measure has the advantage of focusing on those households that do not have enough income to survive, an important issue in its own right; but it ignores</w:t>
      </w:r>
      <w:r w:rsidR="000C50CD">
        <w:rPr>
          <w:rFonts w:cs="Times New Roman"/>
        </w:rPr>
        <w:t xml:space="preserve"> the middle and the top part</w:t>
      </w:r>
      <w:r w:rsidR="00A75CE2">
        <w:rPr>
          <w:rFonts w:cs="Times New Roman"/>
        </w:rPr>
        <w:t xml:space="preserve"> of the distribution. Similarly, l</w:t>
      </w:r>
      <w:r w:rsidR="000C50CD">
        <w:rPr>
          <w:rFonts w:cs="Times New Roman"/>
        </w:rPr>
        <w:t xml:space="preserve">ooking at the middle class focuses only on the middle of </w:t>
      </w:r>
      <w:r w:rsidR="00A75CE2">
        <w:rPr>
          <w:rFonts w:cs="Times New Roman"/>
        </w:rPr>
        <w:t xml:space="preserve">income </w:t>
      </w:r>
      <w:r w:rsidR="000C50CD">
        <w:rPr>
          <w:rFonts w:cs="Times New Roman"/>
        </w:rPr>
        <w:t>distribution</w:t>
      </w:r>
      <w:r w:rsidR="00A75CE2">
        <w:rPr>
          <w:rFonts w:cs="Times New Roman"/>
        </w:rPr>
        <w:t>, while ignoring what is happening at the top and the bottom</w:t>
      </w:r>
      <w:r w:rsidR="000C50CD">
        <w:rPr>
          <w:rFonts w:cs="Times New Roman"/>
        </w:rPr>
        <w:t>. One of the most famous single summary measures is t</w:t>
      </w:r>
      <w:r w:rsidR="00A75CE2">
        <w:rPr>
          <w:rFonts w:cs="Times New Roman"/>
        </w:rPr>
        <w:t xml:space="preserve">he </w:t>
      </w:r>
      <w:proofErr w:type="spellStart"/>
      <w:r w:rsidR="00A75CE2">
        <w:rPr>
          <w:rFonts w:cs="Times New Roman"/>
        </w:rPr>
        <w:t>Gini</w:t>
      </w:r>
      <w:proofErr w:type="spellEnd"/>
      <w:r w:rsidR="00A75CE2">
        <w:rPr>
          <w:rFonts w:cs="Times New Roman"/>
        </w:rPr>
        <w:t xml:space="preserve"> coefficient, which </w:t>
      </w:r>
      <w:r w:rsidR="000C50CD">
        <w:rPr>
          <w:rFonts w:cs="Times New Roman"/>
        </w:rPr>
        <w:t>attempt</w:t>
      </w:r>
      <w:r w:rsidR="00A75CE2">
        <w:rPr>
          <w:rFonts w:cs="Times New Roman"/>
        </w:rPr>
        <w:t>s</w:t>
      </w:r>
      <w:r w:rsidR="000C50CD">
        <w:rPr>
          <w:rFonts w:cs="Times New Roman"/>
        </w:rPr>
        <w:t xml:space="preserve"> to examine the entire distribution of income in a country at one point in time.</w:t>
      </w:r>
      <w:r w:rsidR="00EB1316">
        <w:rPr>
          <w:rFonts w:cs="Times New Roman"/>
        </w:rPr>
        <w:t xml:space="preserve"> </w:t>
      </w:r>
    </w:p>
    <w:p w:rsidR="00420BE6" w:rsidRPr="007958E1" w:rsidRDefault="00420BE6" w:rsidP="007958E1">
      <w:pPr>
        <w:widowControl w:val="0"/>
        <w:autoSpaceDE w:val="0"/>
        <w:autoSpaceDN w:val="0"/>
        <w:adjustRightInd w:val="0"/>
        <w:spacing w:after="0" w:line="480" w:lineRule="auto"/>
        <w:ind w:left="-144" w:right="-432" w:firstLine="720"/>
        <w:rPr>
          <w:rFonts w:cs="Times New Roman"/>
        </w:rPr>
      </w:pPr>
      <w:r w:rsidRPr="007958E1">
        <w:rPr>
          <w:rFonts w:cs="Times New Roman"/>
        </w:rPr>
        <w:t xml:space="preserve">Attempting to summarize so much complex information in very simple terms does have its drawbacks; several plague the </w:t>
      </w:r>
      <w:proofErr w:type="spellStart"/>
      <w:r w:rsidRPr="007958E1">
        <w:rPr>
          <w:rFonts w:cs="Times New Roman"/>
        </w:rPr>
        <w:t>Gini</w:t>
      </w:r>
      <w:proofErr w:type="spellEnd"/>
      <w:r w:rsidRPr="007958E1">
        <w:rPr>
          <w:rFonts w:cs="Times New Roman"/>
        </w:rPr>
        <w:t xml:space="preserve"> coefficient. First, </w:t>
      </w:r>
      <w:r w:rsidR="00A16422">
        <w:rPr>
          <w:rFonts w:cs="Times New Roman"/>
        </w:rPr>
        <w:t xml:space="preserve">the primary drawback of the </w:t>
      </w:r>
      <w:proofErr w:type="spellStart"/>
      <w:r w:rsidR="00A16422">
        <w:rPr>
          <w:rFonts w:cs="Times New Roman"/>
        </w:rPr>
        <w:t>Gini</w:t>
      </w:r>
      <w:proofErr w:type="spellEnd"/>
      <w:r w:rsidR="00A16422">
        <w:rPr>
          <w:rFonts w:cs="Times New Roman"/>
        </w:rPr>
        <w:t xml:space="preserve"> coefficient is that</w:t>
      </w:r>
      <w:r w:rsidR="00A16422" w:rsidRPr="00C41E9C">
        <w:rPr>
          <w:rFonts w:cs="Times New Roman"/>
        </w:rPr>
        <w:t xml:space="preserve"> it is rather sensitive to changes in the densest part of the income distribution (usually, but not always, the middle part of the distribution)</w:t>
      </w:r>
      <w:r w:rsidR="00A16422">
        <w:rPr>
          <w:rFonts w:cs="Times New Roman"/>
        </w:rPr>
        <w:t>, while discounting changes at the top and bottom of the income distribution.</w:t>
      </w:r>
      <w:r w:rsidR="00A16422" w:rsidRPr="00C41E9C">
        <w:rPr>
          <w:rFonts w:cs="Times New Roman"/>
        </w:rPr>
        <w:t xml:space="preserve"> Changes in distribution over time, therefore, will not be captured well by the </w:t>
      </w:r>
      <w:proofErr w:type="spellStart"/>
      <w:r w:rsidR="00A16422" w:rsidRPr="00C41E9C">
        <w:rPr>
          <w:rFonts w:cs="Times New Roman"/>
        </w:rPr>
        <w:t>Gini</w:t>
      </w:r>
      <w:proofErr w:type="spellEnd"/>
      <w:r w:rsidR="00A16422" w:rsidRPr="00C41E9C">
        <w:rPr>
          <w:rFonts w:cs="Times New Roman"/>
        </w:rPr>
        <w:t xml:space="preserve"> coefficient if the biggest changes occur at the high </w:t>
      </w:r>
      <w:r w:rsidR="00A16422">
        <w:rPr>
          <w:rFonts w:cs="Times New Roman"/>
        </w:rPr>
        <w:t>and/</w:t>
      </w:r>
      <w:r w:rsidR="00A16422" w:rsidRPr="00C41E9C">
        <w:rPr>
          <w:rFonts w:cs="Times New Roman"/>
        </w:rPr>
        <w:t xml:space="preserve">or low ends of the income distribution, which </w:t>
      </w:r>
      <w:r w:rsidR="00A16422">
        <w:rPr>
          <w:rFonts w:cs="Times New Roman"/>
        </w:rPr>
        <w:t>are not</w:t>
      </w:r>
      <w:r w:rsidR="00A16422" w:rsidRPr="00C41E9C">
        <w:rPr>
          <w:rFonts w:cs="Times New Roman"/>
        </w:rPr>
        <w:t xml:space="preserve"> sufficiently weighted in the </w:t>
      </w:r>
      <w:proofErr w:type="spellStart"/>
      <w:r w:rsidR="00A16422" w:rsidRPr="00C41E9C">
        <w:rPr>
          <w:rFonts w:cs="Times New Roman"/>
        </w:rPr>
        <w:t>Gini</w:t>
      </w:r>
      <w:proofErr w:type="spellEnd"/>
      <w:r w:rsidR="00A16422" w:rsidRPr="00C41E9C">
        <w:rPr>
          <w:rFonts w:cs="Times New Roman"/>
        </w:rPr>
        <w:t xml:space="preserve"> coefficient. </w:t>
      </w:r>
      <w:r w:rsidRPr="007958E1">
        <w:rPr>
          <w:rFonts w:cs="Times New Roman"/>
        </w:rPr>
        <w:t>Second, it is hard to grasp intuitively the meaning of this number. What exactly does a value of .443</w:t>
      </w:r>
      <w:r w:rsidRPr="007958E1">
        <w:rPr>
          <w:rFonts w:cs="Times New Roman"/>
          <w:b/>
        </w:rPr>
        <w:t xml:space="preserve"> </w:t>
      </w:r>
      <w:r w:rsidRPr="007958E1">
        <w:rPr>
          <w:rFonts w:cs="Times New Roman"/>
        </w:rPr>
        <w:t xml:space="preserve">(the US figure for 2009) mean, how does it compare to a value of .349 (the US figure for 1979), and how much more equal was US income distribution in 1979 compared to today? Third, the </w:t>
      </w:r>
      <w:proofErr w:type="spellStart"/>
      <w:r w:rsidRPr="007958E1">
        <w:rPr>
          <w:rFonts w:cs="Times New Roman"/>
        </w:rPr>
        <w:t>Gini</w:t>
      </w:r>
      <w:proofErr w:type="spellEnd"/>
      <w:r w:rsidRPr="007958E1">
        <w:rPr>
          <w:rFonts w:cs="Times New Roman"/>
        </w:rPr>
        <w:t xml:space="preserve"> coefficient is hard to decompose; this makes it difficult to analyze how the overall distribution is affected by changes in subsets of the overall distribution (</w:t>
      </w:r>
      <w:proofErr w:type="spellStart"/>
      <w:r w:rsidRPr="007958E1">
        <w:rPr>
          <w:rFonts w:cs="Times New Roman"/>
        </w:rPr>
        <w:t>Fei</w:t>
      </w:r>
      <w:proofErr w:type="spellEnd"/>
      <w:r w:rsidRPr="007958E1">
        <w:rPr>
          <w:rFonts w:cs="Times New Roman"/>
        </w:rPr>
        <w:t xml:space="preserve"> et al. 1978; </w:t>
      </w:r>
      <w:proofErr w:type="spellStart"/>
      <w:r w:rsidRPr="007958E1">
        <w:rPr>
          <w:rFonts w:cs="Times New Roman"/>
        </w:rPr>
        <w:t>Yitzhaki</w:t>
      </w:r>
      <w:proofErr w:type="spellEnd"/>
      <w:r w:rsidRPr="007958E1">
        <w:rPr>
          <w:rFonts w:cs="Times New Roman"/>
        </w:rPr>
        <w:t xml:space="preserve"> &amp; </w:t>
      </w:r>
      <w:proofErr w:type="spellStart"/>
      <w:r w:rsidRPr="007958E1">
        <w:rPr>
          <w:rFonts w:cs="Times New Roman"/>
        </w:rPr>
        <w:t>Lerman</w:t>
      </w:r>
      <w:proofErr w:type="spellEnd"/>
      <w:r w:rsidRPr="007958E1">
        <w:rPr>
          <w:rFonts w:cs="Times New Roman"/>
        </w:rPr>
        <w:t xml:space="preserve"> 1991). Consequently, while the </w:t>
      </w:r>
      <w:proofErr w:type="spellStart"/>
      <w:r w:rsidRPr="007958E1">
        <w:rPr>
          <w:rFonts w:cs="Times New Roman"/>
        </w:rPr>
        <w:t>Gini</w:t>
      </w:r>
      <w:proofErr w:type="spellEnd"/>
      <w:r w:rsidRPr="007958E1">
        <w:rPr>
          <w:rFonts w:cs="Times New Roman"/>
        </w:rPr>
        <w:t xml:space="preserve"> coefficient can </w:t>
      </w:r>
      <w:r w:rsidRPr="007958E1">
        <w:rPr>
          <w:rFonts w:cs="Times New Roman"/>
        </w:rPr>
        <w:lastRenderedPageBreak/>
        <w:t>point out changes in the distribution of income, it cannot pinpoint where changes in the income distribution are taking place.</w:t>
      </w:r>
      <w:r w:rsidR="00A97FF8">
        <w:rPr>
          <w:rFonts w:cs="Times New Roman"/>
        </w:rPr>
        <w:t xml:space="preserve"> Th</w:t>
      </w:r>
      <w:r w:rsidR="00F504D9">
        <w:rPr>
          <w:rFonts w:cs="Times New Roman"/>
        </w:rPr>
        <w:t>is is why we also need to look at the</w:t>
      </w:r>
      <w:r w:rsidR="00A97FF8">
        <w:rPr>
          <w:rFonts w:cs="Times New Roman"/>
        </w:rPr>
        <w:t xml:space="preserve"> other two measures of income inequality.</w:t>
      </w:r>
      <w:r w:rsidRPr="007958E1">
        <w:rPr>
          <w:rFonts w:cs="Times New Roman"/>
        </w:rPr>
        <w:t xml:space="preserve"> </w:t>
      </w:r>
    </w:p>
    <w:p w:rsidR="00A97FF8" w:rsidRDefault="00864E46" w:rsidP="00334115">
      <w:pPr>
        <w:spacing w:after="0" w:line="480" w:lineRule="auto"/>
        <w:ind w:left="-144" w:right="-432" w:firstLine="864"/>
      </w:pPr>
      <w:r>
        <w:t xml:space="preserve">Our method </w:t>
      </w:r>
      <w:r w:rsidR="007958E1">
        <w:t xml:space="preserve">of examining the impact of paid parental leave on income distribution </w:t>
      </w:r>
      <w:r>
        <w:t xml:space="preserve">involves </w:t>
      </w:r>
      <w:r w:rsidR="00C41E9C">
        <w:t>looking for things that appear to be na</w:t>
      </w:r>
      <w:r w:rsidR="008D5C98">
        <w:t>tural experiments. We find two</w:t>
      </w:r>
      <w:r w:rsidR="00C41E9C">
        <w:t xml:space="preserve"> such experiments. First, we note that different countries have enacted different </w:t>
      </w:r>
      <w:r w:rsidR="00F504D9">
        <w:t>paid parental leave policies;</w:t>
      </w:r>
      <w:r w:rsidR="0014024F">
        <w:t xml:space="preserve"> and so we look at the impact of these different policies on income distribution.</w:t>
      </w:r>
      <w:r w:rsidR="00A97FF8">
        <w:t xml:space="preserve"> We examine how paid parental leave impacts all three measures of inequality. </w:t>
      </w:r>
      <w:r w:rsidR="0014024F">
        <w:t xml:space="preserve"> </w:t>
      </w:r>
    </w:p>
    <w:p w:rsidR="00A97FF8" w:rsidRDefault="0014024F" w:rsidP="00AC1EFF">
      <w:pPr>
        <w:widowControl w:val="0"/>
        <w:spacing w:after="0" w:line="480" w:lineRule="auto"/>
        <w:ind w:left="-144" w:right="-432" w:firstLine="864"/>
      </w:pPr>
      <w:r>
        <w:t>Second, we rely on the fact that a few US states have enacted paid leave</w:t>
      </w:r>
      <w:r w:rsidR="008D5C98">
        <w:t xml:space="preserve"> policies as part of their temporary disability insurance</w:t>
      </w:r>
      <w:r>
        <w:t xml:space="preserve"> programs. </w:t>
      </w:r>
      <w:r w:rsidR="007F1E82">
        <w:t xml:space="preserve">The first </w:t>
      </w:r>
      <w:r w:rsidR="00F504D9">
        <w:t xml:space="preserve">state to do so </w:t>
      </w:r>
      <w:r w:rsidR="007F1E82">
        <w:t>was California</w:t>
      </w:r>
      <w:r w:rsidR="00F504D9">
        <w:t xml:space="preserve">, which passed a </w:t>
      </w:r>
      <w:r w:rsidR="007F1E82">
        <w:t>Pa</w:t>
      </w:r>
      <w:r w:rsidR="00F504D9">
        <w:t xml:space="preserve">id Family Leave bill on September 23, 2002, with paid leave </w:t>
      </w:r>
      <w:r w:rsidR="007F1E82">
        <w:t xml:space="preserve">becoming effective July 1, 2004. </w:t>
      </w:r>
      <w:r w:rsidR="002C3756">
        <w:t xml:space="preserve">This Act provides up to six weeks of replacement pay at 55 percent of previous weekly earnings (to a maximum of $987 a week in 2011). </w:t>
      </w:r>
      <w:r w:rsidR="00E104BD">
        <w:t>The plan if funded through an employee payroll tax of 1.2 percent (benefit levels indexed to inflation) with no cost to employers (</w:t>
      </w:r>
      <w:proofErr w:type="spellStart"/>
      <w:r w:rsidR="00E104BD">
        <w:t>Applebaum</w:t>
      </w:r>
      <w:proofErr w:type="spellEnd"/>
      <w:r w:rsidR="00E104BD">
        <w:t xml:space="preserve"> and Milkman, 2011).</w:t>
      </w:r>
      <w:r w:rsidR="00A97FF8">
        <w:t xml:space="preserve"> Our home state, New Jersey, also has a paid parental leave program. It began in</w:t>
      </w:r>
      <w:r w:rsidR="000A2280">
        <w:t xml:space="preserve"> 2008 and it provides for six weeks of paid leave at 66% of prior weekly pay with a cap of $546 (</w:t>
      </w:r>
      <w:proofErr w:type="spellStart"/>
      <w:r w:rsidR="000A2280">
        <w:t>Fass</w:t>
      </w:r>
      <w:proofErr w:type="spellEnd"/>
      <w:r w:rsidR="000A2280">
        <w:t xml:space="preserve"> 2009).</w:t>
      </w:r>
      <w:r w:rsidR="00A97FF8">
        <w:t xml:space="preserve"> </w:t>
      </w:r>
      <w:r w:rsidR="00F504D9">
        <w:t xml:space="preserve">Like California, New Jersey finances its paid leave plan with a small employee payroll tax. </w:t>
      </w:r>
      <w:r w:rsidR="00E104BD">
        <w:t xml:space="preserve"> </w:t>
      </w:r>
    </w:p>
    <w:p w:rsidR="000F3545" w:rsidRDefault="000F3545" w:rsidP="000F3545">
      <w:pPr>
        <w:spacing w:after="0" w:line="480" w:lineRule="auto"/>
        <w:ind w:left="-144" w:right="-432" w:firstLine="864"/>
      </w:pPr>
      <w:r>
        <w:t xml:space="preserve">California’s Paid Family Leave faced substantial criticism—especially from businesses that argued the program would be abused and create additional costs (direct and indirect) that would be burdensome. Ten years after enactment of Paid Family Leave businesses have actual data with which to base their judgments and their conclusions are radically different. First, Paid Family Leave has reduced employee turnover—and thus the implicit/explicit costs associated with turnover. Research by </w:t>
      </w:r>
      <w:proofErr w:type="spellStart"/>
      <w:r>
        <w:t>Applebaum</w:t>
      </w:r>
      <w:proofErr w:type="spellEnd"/>
      <w:r>
        <w:t xml:space="preserve"> and Milkman (2011) found that employers reported a positive effect or no effect on productivity (89 percent), profitability (91 percent), turnover (96 percent) and employee morale (99 percent). Second, mothers who took advantage of Paid Family Leave were more likely to breastfeed and do so for longer (</w:t>
      </w:r>
      <w:proofErr w:type="spellStart"/>
      <w:r>
        <w:t>Applebaum</w:t>
      </w:r>
      <w:proofErr w:type="spellEnd"/>
      <w:r>
        <w:t xml:space="preserve"> and Milkman, 2011). </w:t>
      </w:r>
    </w:p>
    <w:p w:rsidR="00F504D9" w:rsidRDefault="007F1E82" w:rsidP="00A97FF8">
      <w:pPr>
        <w:spacing w:after="0" w:line="480" w:lineRule="auto"/>
        <w:ind w:left="-144" w:right="-432" w:firstLine="864"/>
      </w:pPr>
      <w:r>
        <w:lastRenderedPageBreak/>
        <w:t xml:space="preserve">Comparing </w:t>
      </w:r>
      <w:r w:rsidR="00A97FF8">
        <w:t xml:space="preserve">New Jersey and </w:t>
      </w:r>
      <w:r>
        <w:t>California</w:t>
      </w:r>
      <w:r w:rsidR="003C5A81">
        <w:t xml:space="preserve"> to other US</w:t>
      </w:r>
      <w:r w:rsidR="008D5C98">
        <w:t xml:space="preserve"> states enables us to examine</w:t>
      </w:r>
      <w:r w:rsidR="0014024F">
        <w:t xml:space="preserve"> the impact of paid parenta</w:t>
      </w:r>
      <w:r w:rsidR="008D5C98">
        <w:t xml:space="preserve">l leave on </w:t>
      </w:r>
      <w:r>
        <w:t xml:space="preserve">income </w:t>
      </w:r>
      <w:r w:rsidR="00F504D9">
        <w:t>distribution. Here, t</w:t>
      </w:r>
      <w:r w:rsidR="00A97FF8">
        <w:t>o control for other national differences that might affect the distribution of income</w:t>
      </w:r>
      <w:r w:rsidR="00F504D9">
        <w:t>,</w:t>
      </w:r>
      <w:r w:rsidR="00A97FF8">
        <w:t xml:space="preserve"> we focus on differences of differences. We </w:t>
      </w:r>
      <w:r>
        <w:t xml:space="preserve">compare </w:t>
      </w:r>
      <w:r w:rsidR="00A97FF8">
        <w:t xml:space="preserve">New Jersey and </w:t>
      </w:r>
      <w:r>
        <w:t>California before and after enact</w:t>
      </w:r>
      <w:r w:rsidR="002C3756">
        <w:t>ment of</w:t>
      </w:r>
      <w:r>
        <w:t xml:space="preserve"> Paid Family Leave to see how income distribution has changed as a result</w:t>
      </w:r>
      <w:r w:rsidR="00A97FF8">
        <w:t xml:space="preserve"> and compare these results to other states in the US that did not adopt state paid leave policies</w:t>
      </w:r>
      <w:r>
        <w:t xml:space="preserve">. </w:t>
      </w:r>
    </w:p>
    <w:p w:rsidR="00B70AA8" w:rsidRPr="00A97FF8" w:rsidRDefault="007958E1" w:rsidP="00A97FF8">
      <w:pPr>
        <w:spacing w:after="0" w:line="480" w:lineRule="auto"/>
        <w:ind w:left="-144" w:right="-432" w:firstLine="864"/>
      </w:pPr>
      <w:r>
        <w:t xml:space="preserve">To make these </w:t>
      </w:r>
      <w:r w:rsidR="00F504D9">
        <w:t xml:space="preserve">two sets of </w:t>
      </w:r>
      <w:r>
        <w:t>comparisons</w:t>
      </w:r>
      <w:r w:rsidR="00F504D9">
        <w:t>—the US versus other developed nations, and California and New Jersey versus other US states,</w:t>
      </w:r>
      <w:r>
        <w:t xml:space="preserve"> we rely on the Luxembourg Income Study</w:t>
      </w:r>
      <w:r w:rsidR="00A97FF8">
        <w:t xml:space="preserve"> (LIS)</w:t>
      </w:r>
      <w:r>
        <w:t>.</w:t>
      </w:r>
    </w:p>
    <w:p w:rsidR="007379CF" w:rsidRDefault="00A97FF8" w:rsidP="009B18F2">
      <w:pPr>
        <w:spacing w:after="0" w:line="480" w:lineRule="auto"/>
        <w:ind w:left="-144" w:right="-432"/>
      </w:pPr>
      <w:r>
        <w:rPr>
          <w:b/>
        </w:rPr>
        <w:t xml:space="preserve">3. </w:t>
      </w:r>
      <w:r w:rsidR="007379CF" w:rsidRPr="007379CF">
        <w:rPr>
          <w:b/>
        </w:rPr>
        <w:t>The Luxembourg Income Study</w:t>
      </w:r>
    </w:p>
    <w:p w:rsidR="00474500" w:rsidRPr="00B20749" w:rsidRDefault="00474500" w:rsidP="00A97FF8">
      <w:pPr>
        <w:widowControl w:val="0"/>
        <w:spacing w:after="0" w:line="480" w:lineRule="auto"/>
        <w:ind w:left="-144" w:right="-432"/>
        <w:rPr>
          <w:rFonts w:ascii="Times New Roman" w:hAnsi="Times New Roman" w:cs="Times New Roman"/>
          <w:sz w:val="24"/>
          <w:szCs w:val="24"/>
        </w:rPr>
      </w:pPr>
      <w:r w:rsidRPr="00F504D9">
        <w:t xml:space="preserve">The LIS is an international database containing extensive income as well as socio-demographic information on </w:t>
      </w:r>
      <w:r w:rsidR="007C6B34" w:rsidRPr="00F504D9">
        <w:t>46</w:t>
      </w:r>
      <w:r w:rsidRPr="00F504D9">
        <w:t xml:space="preserve"> countries</w:t>
      </w:r>
      <w:r w:rsidR="005F698C" w:rsidRPr="00F504D9">
        <w:t xml:space="preserve">, </w:t>
      </w:r>
      <w:r w:rsidRPr="00F504D9">
        <w:t>stretching over a period of 30 years.</w:t>
      </w:r>
      <w:r w:rsidRPr="00F504D9">
        <w:rPr>
          <w:rStyle w:val="FootnoteReference"/>
        </w:rPr>
        <w:footnoteReference w:id="1"/>
      </w:r>
      <w:r w:rsidRPr="00F504D9">
        <w:t xml:space="preserve"> </w:t>
      </w:r>
      <w:r w:rsidR="0029655B" w:rsidRPr="00F504D9">
        <w:rPr>
          <w:rFonts w:cs="Times New Roman"/>
        </w:rPr>
        <w:t xml:space="preserve">It was developed for the express purpose of providing researchers access to income and socio-demographic data that was as similar as possible among countries and over time. The LIS contains extensive income data as well as socio-demographic information on 46 countries and stretching back over a period of (in many cases) 30 years. </w:t>
      </w:r>
      <w:r w:rsidRPr="00F504D9">
        <w:t>LIS databases center around particular years, called “waves”. Each wave is around</w:t>
      </w:r>
      <w:r>
        <w:t xml:space="preserve"> 5 years apart, with Wave #1 beginning in the early 1980s. The most recent data, which is just starting to come online, Wave #8, centers around the year 2010. </w:t>
      </w:r>
    </w:p>
    <w:p w:rsidR="009B18F2" w:rsidRDefault="00284498" w:rsidP="00B832B0">
      <w:pPr>
        <w:spacing w:after="0" w:line="480" w:lineRule="auto"/>
        <w:ind w:left="-144" w:right="-432" w:firstLine="720"/>
      </w:pPr>
      <w:r>
        <w:t xml:space="preserve">Our </w:t>
      </w:r>
      <w:r w:rsidR="00474500">
        <w:t>d</w:t>
      </w:r>
      <w:r>
        <w:t xml:space="preserve">efinition of income </w:t>
      </w:r>
      <w:r w:rsidR="00474500" w:rsidRPr="00B20749">
        <w:t>is household disposable income</w:t>
      </w:r>
      <w:r>
        <w:t xml:space="preserve"> as defined by the LIS</w:t>
      </w:r>
      <w:r w:rsidR="00474500" w:rsidRPr="00B20749">
        <w:t xml:space="preserve">. </w:t>
      </w:r>
      <w:r>
        <w:t>It inclu</w:t>
      </w:r>
      <w:r w:rsidR="00F504D9">
        <w:t>des earned income as well as transfer</w:t>
      </w:r>
      <w:r>
        <w:t xml:space="preserve"> income received from government benefits; however, it does not include one-shot or windfall income such as lottery winnings or realized capital gains. </w:t>
      </w:r>
      <w:r w:rsidR="00B20749" w:rsidRPr="00B20749">
        <w:rPr>
          <w:rFonts w:cs="Times New Roman"/>
        </w:rPr>
        <w:t xml:space="preserve">Before we analyze </w:t>
      </w:r>
      <w:r>
        <w:rPr>
          <w:rFonts w:cs="Times New Roman"/>
        </w:rPr>
        <w:t xml:space="preserve">the impact of paid parental leave on </w:t>
      </w:r>
      <w:r w:rsidR="00B20749" w:rsidRPr="00B20749">
        <w:rPr>
          <w:rFonts w:cs="Times New Roman"/>
        </w:rPr>
        <w:t>household income</w:t>
      </w:r>
      <w:r>
        <w:rPr>
          <w:rFonts w:cs="Times New Roman"/>
        </w:rPr>
        <w:t xml:space="preserve"> distribution, </w:t>
      </w:r>
      <w:r w:rsidR="00B20749" w:rsidRPr="00B20749">
        <w:rPr>
          <w:rFonts w:cs="Times New Roman"/>
        </w:rPr>
        <w:t>we must deal with one issue when measuring income inequality-- how to compare households of different sizes. Our real concern is not with income levels, but with relative living standards; given some income level, living standards fall with rising household size.</w:t>
      </w:r>
      <w:r w:rsidR="00B20749">
        <w:rPr>
          <w:rFonts w:ascii="Times New Roman" w:hAnsi="Times New Roman" w:cs="Times New Roman"/>
          <w:sz w:val="24"/>
          <w:szCs w:val="24"/>
        </w:rPr>
        <w:t xml:space="preserve"> </w:t>
      </w:r>
      <w:r w:rsidR="00A16422">
        <w:t xml:space="preserve"> </w:t>
      </w:r>
      <w:r w:rsidR="00EB1316">
        <w:t xml:space="preserve"> </w:t>
      </w:r>
    </w:p>
    <w:p w:rsidR="00B400FD" w:rsidRDefault="00B400FD" w:rsidP="00EB1316">
      <w:pPr>
        <w:widowControl w:val="0"/>
        <w:spacing w:after="0" w:line="480" w:lineRule="auto"/>
        <w:ind w:left="-144" w:right="-432" w:firstLine="720"/>
      </w:pPr>
      <w:r>
        <w:t>A $24,000 income will be able support a single individual in the US reasonably well</w:t>
      </w:r>
      <w:r w:rsidR="00EB1316">
        <w:t xml:space="preserve"> (depending on geographic location)</w:t>
      </w:r>
      <w:r>
        <w:t xml:space="preserve">. In 2008, it would have provided more than twice the </w:t>
      </w:r>
      <w:r w:rsidR="003C5A81">
        <w:t xml:space="preserve">government-defined </w:t>
      </w:r>
      <w:r>
        <w:t xml:space="preserve">poverty-level </w:t>
      </w:r>
      <w:r>
        <w:lastRenderedPageBreak/>
        <w:t xml:space="preserve">income for a single person. But for a family of 5, an income of $24,000 provides each person with just $4,800 on average. Certainly, this would not support the same lifestyle as $24,000 for a single individual; in fact, according to the US Census Bureau, a family of five would have been considered poor in 2008 with this income. </w:t>
      </w:r>
      <w:r w:rsidR="00EB1316">
        <w:t>We</w:t>
      </w:r>
      <w:r>
        <w:t xml:space="preserve"> deal with differences in household size by treating the income needs of all household members identically and looking at per capita household income. But this ignores important economies of scale in living arrangements. Two people can live together better on a given sum of money than apart, and they will have a higher standard of living by doing so.    </w:t>
      </w:r>
    </w:p>
    <w:p w:rsidR="00B400FD" w:rsidRDefault="00B400FD" w:rsidP="00B400FD">
      <w:pPr>
        <w:spacing w:after="0" w:line="480" w:lineRule="auto"/>
        <w:ind w:left="-144" w:right="-432" w:firstLine="720"/>
      </w:pPr>
      <w:r>
        <w:t>In what follows, we adjust household incomes using the OECD recommendations regarding equivalence scales for household size (</w:t>
      </w:r>
      <w:r w:rsidR="00EB1316">
        <w:t xml:space="preserve">see </w:t>
      </w:r>
      <w:proofErr w:type="spellStart"/>
      <w:r>
        <w:t>Lyngstad</w:t>
      </w:r>
      <w:proofErr w:type="spellEnd"/>
      <w:r>
        <w:t xml:space="preserve"> et al. 1997). According to this standard, income requirements for each child are 50 percent of the requirements of the household head, and income needs for additional adults in the household are 70 percent of the requirements of the household head. These are actually close to the implicit household adjustments incorporated into the official </w:t>
      </w:r>
      <w:smartTag w:uri="urn:schemas-microsoft-com:office:smarttags" w:element="place">
        <w:smartTag w:uri="urn:schemas-microsoft-com:office:smarttags" w:element="country-region">
          <w:r>
            <w:t>US</w:t>
          </w:r>
        </w:smartTag>
      </w:smartTag>
      <w:r>
        <w:t xml:space="preserve"> poverty lines developed by Mollie </w:t>
      </w:r>
      <w:proofErr w:type="spellStart"/>
      <w:r>
        <w:t>Orshanksy</w:t>
      </w:r>
      <w:proofErr w:type="spellEnd"/>
      <w:r>
        <w:t xml:space="preserve"> (1965, 1969). Other adjustment formulae have been suggested and tested, and empirical studies have found that this decision makes little difference to the broad results that one gets when using the LIS (</w:t>
      </w:r>
      <w:proofErr w:type="spellStart"/>
      <w:r>
        <w:t>Smeeding</w:t>
      </w:r>
      <w:proofErr w:type="spellEnd"/>
      <w:r>
        <w:t xml:space="preserve">, </w:t>
      </w:r>
      <w:proofErr w:type="spellStart"/>
      <w:r>
        <w:t>Buhmann</w:t>
      </w:r>
      <w:proofErr w:type="spellEnd"/>
      <w:r>
        <w:t xml:space="preserve"> &amp; Rainwater 1988); obviously</w:t>
      </w:r>
      <w:r w:rsidR="00EB1316">
        <w:t>, the actual figures will vary</w:t>
      </w:r>
      <w:r>
        <w:t xml:space="preserve"> with different adjustment rules.    </w:t>
      </w:r>
    </w:p>
    <w:p w:rsidR="005152C7" w:rsidRDefault="00F513E9" w:rsidP="007E445F">
      <w:pPr>
        <w:spacing w:after="0" w:line="480" w:lineRule="auto"/>
        <w:ind w:left="-144" w:right="-432" w:firstLine="720"/>
      </w:pPr>
      <w:r>
        <w:t>After</w:t>
      </w:r>
      <w:r w:rsidR="00E466D3">
        <w:t xml:space="preserve"> adjust</w:t>
      </w:r>
      <w:r>
        <w:t>ing</w:t>
      </w:r>
      <w:r w:rsidR="00E466D3">
        <w:t xml:space="preserve"> household incomes bas</w:t>
      </w:r>
      <w:r w:rsidR="0062526F">
        <w:t>ed on household size, we</w:t>
      </w:r>
      <w:r w:rsidR="00E466D3">
        <w:t xml:space="preserve"> </w:t>
      </w:r>
      <w:r w:rsidR="00DD10B4">
        <w:t xml:space="preserve">need to </w:t>
      </w:r>
      <w:r w:rsidR="00E466D3">
        <w:t xml:space="preserve">define poverty lines for each household. Here we follow common practice and use a relative definition of poverty, defining households as poor if their adjusted household income falls below </w:t>
      </w:r>
      <w:r w:rsidR="003C5A81">
        <w:t>50 percent</w:t>
      </w:r>
      <w:r w:rsidR="00E466D3">
        <w:t xml:space="preserve"> of median adjusted household income (for that country at that time).</w:t>
      </w:r>
      <w:r w:rsidR="00E466D3">
        <w:rPr>
          <w:rStyle w:val="FootnoteReference"/>
        </w:rPr>
        <w:footnoteReference w:id="2"/>
      </w:r>
    </w:p>
    <w:p w:rsidR="00C13AFF" w:rsidRDefault="007E445F" w:rsidP="00234E92">
      <w:pPr>
        <w:spacing w:after="0" w:line="480" w:lineRule="auto"/>
        <w:ind w:left="-144" w:right="-432" w:firstLine="720"/>
      </w:pPr>
      <w:r>
        <w:t>We define the middle class in terms of (</w:t>
      </w:r>
      <w:r w:rsidR="00C13AFF">
        <w:t>adjusted) household income falling</w:t>
      </w:r>
      <w:r>
        <w:t xml:space="preserve"> close to the median (adjusted) household income. </w:t>
      </w:r>
      <w:r w:rsidR="00C13AFF">
        <w:t xml:space="preserve">Two frequently used ranges are 75% to 125% and 75% to 150% of median (adjusted) household income. Public opinion surveys consistently find that most households consider </w:t>
      </w:r>
      <w:r w:rsidR="00C13AFF">
        <w:lastRenderedPageBreak/>
        <w:t>themselves middle class and put their own income within the range that they use to define the middle class (Pew 2008). This indicates that the latter range is preferable since it better reflects what people regard as middle-class income levels. It also has the advantage of putting more than one-third of all households into the middle class in every developed country, something that intuitive</w:t>
      </w:r>
      <w:r w:rsidR="0062526F">
        <w:t>ly makes sense</w:t>
      </w:r>
      <w:r w:rsidR="00C13AFF">
        <w:t xml:space="preserve">. </w:t>
      </w:r>
    </w:p>
    <w:p w:rsidR="00DA1C4E" w:rsidRDefault="00DA1C4E" w:rsidP="00DA1C4E">
      <w:pPr>
        <w:spacing w:after="0" w:line="480" w:lineRule="auto"/>
        <w:ind w:left="-144" w:right="-432" w:firstLine="720"/>
      </w:pPr>
      <w:r w:rsidRPr="00A514C0">
        <w:t xml:space="preserve">The </w:t>
      </w:r>
      <w:proofErr w:type="spellStart"/>
      <w:r w:rsidRPr="00A514C0">
        <w:t>Gini</w:t>
      </w:r>
      <w:proofErr w:type="spellEnd"/>
      <w:r w:rsidRPr="00A514C0">
        <w:t xml:space="preserve"> coefficient </w:t>
      </w:r>
      <w:r w:rsidR="003C5A81">
        <w:t>relies on two relationships—t</w:t>
      </w:r>
      <w:r>
        <w:t xml:space="preserve">he Lorenz Curve and the line of perfect equality. </w:t>
      </w:r>
      <w:r w:rsidR="00284498">
        <w:t xml:space="preserve">It </w:t>
      </w:r>
      <w:r>
        <w:t xml:space="preserve">measures (somewhat counter-intuitively) where the actual income distribution falls within the range between perfect income equality (0), where everyone receives exactly the same income, and perfect income inequality (1), where every dollar of income goes to just one household. The </w:t>
      </w:r>
      <w:proofErr w:type="spellStart"/>
      <w:r>
        <w:t>Gini</w:t>
      </w:r>
      <w:proofErr w:type="spellEnd"/>
      <w:r>
        <w:t xml:space="preserve"> coefficient measures how close we are to each of these two polar opposites.</w:t>
      </w:r>
    </w:p>
    <w:p w:rsidR="005254CC" w:rsidRDefault="005F698C" w:rsidP="005254CC">
      <w:pPr>
        <w:spacing w:after="0" w:line="480" w:lineRule="auto"/>
        <w:ind w:left="-144" w:right="-432"/>
        <w:rPr>
          <w:b/>
        </w:rPr>
      </w:pPr>
      <w:r>
        <w:rPr>
          <w:b/>
        </w:rPr>
        <w:t xml:space="preserve">4. </w:t>
      </w:r>
      <w:r w:rsidR="005254CC" w:rsidRPr="00836B0A">
        <w:rPr>
          <w:b/>
        </w:rPr>
        <w:t>Empirical Results</w:t>
      </w:r>
    </w:p>
    <w:p w:rsidR="00245FD4" w:rsidRDefault="0062526F" w:rsidP="005F698C">
      <w:pPr>
        <w:spacing w:after="0" w:line="480" w:lineRule="auto"/>
        <w:ind w:left="-144" w:right="-432"/>
      </w:pPr>
      <w:r>
        <w:t>To our knowledge no previous research exists that attempts to</w:t>
      </w:r>
      <w:r w:rsidR="00836B0A">
        <w:t xml:space="preserve"> measure the impact of paid parental leave on income inequality.</w:t>
      </w:r>
      <w:r w:rsidR="00245FD4">
        <w:t xml:space="preserve"> A </w:t>
      </w:r>
      <w:r w:rsidR="00245FD4" w:rsidRPr="001E28B8">
        <w:rPr>
          <w:rFonts w:cs="Times New Roman"/>
        </w:rPr>
        <w:t>good theory should explain what happens in one country over time and cross-national differences in income inequality.</w:t>
      </w:r>
      <w:r w:rsidR="00245FD4">
        <w:rPr>
          <w:rFonts w:cs="Times New Roman"/>
        </w:rPr>
        <w:t xml:space="preserve"> We will seek to do both. </w:t>
      </w:r>
      <w:r w:rsidR="00027720">
        <w:t xml:space="preserve">We begin by comparing the US and several other developed countries.  We then look at how the introduction of paid parental leave in California and New Jersey during the 2000s affected income distribution in these states compared to other states in the USA. </w:t>
      </w:r>
    </w:p>
    <w:p w:rsidR="004556B6" w:rsidRDefault="002E0672" w:rsidP="005F698C">
      <w:pPr>
        <w:widowControl w:val="0"/>
        <w:spacing w:after="0" w:line="480" w:lineRule="auto"/>
        <w:ind w:left="-144" w:right="-432" w:firstLine="720"/>
        <w:rPr>
          <w:rFonts w:cs="Times New Roman"/>
        </w:rPr>
      </w:pPr>
      <w:r w:rsidRPr="002E0672">
        <w:rPr>
          <w:rFonts w:cs="Times New Roman"/>
        </w:rPr>
        <w:t xml:space="preserve">In a classic work on economic and social policy, </w:t>
      </w:r>
      <w:proofErr w:type="spellStart"/>
      <w:r w:rsidRPr="002E0672">
        <w:rPr>
          <w:rFonts w:cs="Times New Roman"/>
        </w:rPr>
        <w:t>Gosta</w:t>
      </w:r>
      <w:proofErr w:type="spellEnd"/>
      <w:r w:rsidRPr="002E0672">
        <w:rPr>
          <w:rFonts w:cs="Times New Roman"/>
        </w:rPr>
        <w:t xml:space="preserve"> </w:t>
      </w:r>
      <w:proofErr w:type="spellStart"/>
      <w:r w:rsidRPr="002E0672">
        <w:rPr>
          <w:rFonts w:cs="Times New Roman"/>
        </w:rPr>
        <w:t>Esping</w:t>
      </w:r>
      <w:proofErr w:type="spellEnd"/>
      <w:r w:rsidRPr="002E0672">
        <w:rPr>
          <w:rFonts w:cs="Times New Roman"/>
        </w:rPr>
        <w:t xml:space="preserve">-Anderson (1990) described three different state welfare regimes. The Anglo-Saxon model puts emphasis on the free market. The continental European model provides benefits to workers mainly through employment. Finally, in the Scandinavian model, benefits are universal and regarded as a matter of right. </w:t>
      </w:r>
      <w:r w:rsidR="00027720">
        <w:rPr>
          <w:rFonts w:cs="Times New Roman"/>
        </w:rPr>
        <w:t xml:space="preserve">Following this </w:t>
      </w:r>
      <w:proofErr w:type="spellStart"/>
      <w:r w:rsidR="00027720">
        <w:rPr>
          <w:rFonts w:cs="Times New Roman"/>
        </w:rPr>
        <w:t>trichotomy</w:t>
      </w:r>
      <w:proofErr w:type="spellEnd"/>
      <w:r w:rsidR="00027720">
        <w:rPr>
          <w:rFonts w:cs="Times New Roman"/>
        </w:rPr>
        <w:t>, we</w:t>
      </w:r>
      <w:r w:rsidR="00F4320C">
        <w:rPr>
          <w:rFonts w:cs="Times New Roman"/>
        </w:rPr>
        <w:t xml:space="preserve"> compare the US with three other countries over time—Germany, Norway and the UK. Each represent a different type of welfare regime; and each </w:t>
      </w:r>
      <w:r w:rsidR="00062BE9">
        <w:rPr>
          <w:rFonts w:cs="Times New Roman"/>
        </w:rPr>
        <w:t xml:space="preserve">of these </w:t>
      </w:r>
      <w:r w:rsidR="00F4320C">
        <w:rPr>
          <w:rFonts w:cs="Times New Roman"/>
        </w:rPr>
        <w:t>nation</w:t>
      </w:r>
      <w:r w:rsidR="00062BE9">
        <w:rPr>
          <w:rFonts w:cs="Times New Roman"/>
        </w:rPr>
        <w:t>s</w:t>
      </w:r>
      <w:r w:rsidR="00F4320C">
        <w:rPr>
          <w:rFonts w:cs="Times New Roman"/>
        </w:rPr>
        <w:t xml:space="preserve"> has a </w:t>
      </w:r>
      <w:r w:rsidR="00062BE9">
        <w:rPr>
          <w:rFonts w:cs="Times New Roman"/>
        </w:rPr>
        <w:t xml:space="preserve">different </w:t>
      </w:r>
      <w:r w:rsidR="00F4320C">
        <w:rPr>
          <w:rFonts w:cs="Times New Roman"/>
        </w:rPr>
        <w:t xml:space="preserve">paid parental leave program. </w:t>
      </w:r>
    </w:p>
    <w:p w:rsidR="009629CE" w:rsidRPr="00792679" w:rsidRDefault="009629CE" w:rsidP="00792679">
      <w:pPr>
        <w:autoSpaceDE w:val="0"/>
        <w:autoSpaceDN w:val="0"/>
        <w:adjustRightInd w:val="0"/>
        <w:spacing w:after="0" w:line="480" w:lineRule="auto"/>
        <w:ind w:left="-144" w:right="-432" w:firstLine="720"/>
        <w:rPr>
          <w:rFonts w:cs="Garamond-Light"/>
        </w:rPr>
      </w:pPr>
      <w:r w:rsidRPr="00792679">
        <w:rPr>
          <w:rFonts w:cs="Garamond-Light"/>
        </w:rPr>
        <w:t>Historically, Germany was at the forefront of the movement for paid</w:t>
      </w:r>
      <w:r w:rsidR="00792679">
        <w:rPr>
          <w:rFonts w:cs="Garamond-Light"/>
        </w:rPr>
        <w:t xml:space="preserve"> </w:t>
      </w:r>
      <w:r w:rsidRPr="00792679">
        <w:rPr>
          <w:rFonts w:cs="Garamond-Light"/>
        </w:rPr>
        <w:t>parental leave. It began a policy of 3 weeks unpaid leave after the birth</w:t>
      </w:r>
      <w:r w:rsidR="00792679">
        <w:rPr>
          <w:rFonts w:cs="Garamond-Light"/>
        </w:rPr>
        <w:t xml:space="preserve"> </w:t>
      </w:r>
      <w:r w:rsidRPr="00792679">
        <w:rPr>
          <w:rFonts w:cs="Garamond-Light"/>
        </w:rPr>
        <w:t>of a child in 1878 to protect the mother and the child (</w:t>
      </w:r>
      <w:proofErr w:type="spellStart"/>
      <w:r w:rsidRPr="00792679">
        <w:rPr>
          <w:rFonts w:cs="Garamond-Light"/>
        </w:rPr>
        <w:t>Erler</w:t>
      </w:r>
      <w:proofErr w:type="spellEnd"/>
      <w:r w:rsidRPr="00792679">
        <w:rPr>
          <w:rFonts w:cs="Garamond-Light"/>
        </w:rPr>
        <w:t>, 2009). The</w:t>
      </w:r>
    </w:p>
    <w:p w:rsidR="00062BE9" w:rsidRDefault="009629CE" w:rsidP="00792679">
      <w:pPr>
        <w:autoSpaceDE w:val="0"/>
        <w:autoSpaceDN w:val="0"/>
        <w:adjustRightInd w:val="0"/>
        <w:spacing w:after="0" w:line="480" w:lineRule="auto"/>
        <w:ind w:left="-144" w:right="-432"/>
        <w:rPr>
          <w:rFonts w:cs="Garamond-Light"/>
        </w:rPr>
      </w:pPr>
      <w:r w:rsidRPr="00792679">
        <w:rPr>
          <w:rFonts w:cs="Garamond-Light"/>
        </w:rPr>
        <w:lastRenderedPageBreak/>
        <w:t>German Imperial Industrial Code of 1</w:t>
      </w:r>
      <w:r w:rsidR="00792679">
        <w:rPr>
          <w:rFonts w:cs="Garamond-Light"/>
        </w:rPr>
        <w:t xml:space="preserve">891 then set maximum work hours </w:t>
      </w:r>
      <w:r w:rsidRPr="00792679">
        <w:rPr>
          <w:rFonts w:cs="Garamond-Light"/>
        </w:rPr>
        <w:t>for new mothers and prohibited the emp</w:t>
      </w:r>
      <w:r w:rsidR="00792679">
        <w:rPr>
          <w:rFonts w:cs="Garamond-Light"/>
        </w:rPr>
        <w:t xml:space="preserve">loyment of women within 4 weeks </w:t>
      </w:r>
      <w:r w:rsidRPr="00792679">
        <w:rPr>
          <w:rFonts w:cs="Garamond-Light"/>
        </w:rPr>
        <w:t>of childbirth. Amendments in 1903 and 191</w:t>
      </w:r>
      <w:r w:rsidR="00792679">
        <w:rPr>
          <w:rFonts w:cs="Garamond-Light"/>
        </w:rPr>
        <w:t xml:space="preserve">1 increased the leave period to </w:t>
      </w:r>
      <w:r w:rsidRPr="00792679">
        <w:rPr>
          <w:rFonts w:cs="Garamond-Light"/>
        </w:rPr>
        <w:t xml:space="preserve">6 weeks and also required paid time off 2 weeks before expected delivery (Frank &amp; </w:t>
      </w:r>
      <w:proofErr w:type="spellStart"/>
      <w:r w:rsidRPr="00792679">
        <w:rPr>
          <w:rFonts w:cs="Garamond-Light"/>
        </w:rPr>
        <w:t>Lipner</w:t>
      </w:r>
      <w:proofErr w:type="spellEnd"/>
      <w:r w:rsidRPr="00792679">
        <w:rPr>
          <w:rFonts w:cs="Garamond-Light"/>
        </w:rPr>
        <w:t>, 1988). Parental leave in Germany</w:t>
      </w:r>
      <w:r w:rsidR="00792679">
        <w:rPr>
          <w:rFonts w:cs="Garamond-Light"/>
        </w:rPr>
        <w:t xml:space="preserve"> expanded between the 1970s and </w:t>
      </w:r>
      <w:r w:rsidRPr="00792679">
        <w:rPr>
          <w:rFonts w:cs="Garamond-Light"/>
        </w:rPr>
        <w:t>the early 2000s (</w:t>
      </w:r>
      <w:proofErr w:type="spellStart"/>
      <w:r w:rsidRPr="00792679">
        <w:rPr>
          <w:rFonts w:cs="Garamond-Light"/>
        </w:rPr>
        <w:t>Gornick</w:t>
      </w:r>
      <w:proofErr w:type="spellEnd"/>
      <w:r w:rsidRPr="00792679">
        <w:rPr>
          <w:rFonts w:cs="Garamond-Light"/>
        </w:rPr>
        <w:t xml:space="preserve"> &amp; Meyers, 2003; </w:t>
      </w:r>
      <w:proofErr w:type="spellStart"/>
      <w:r w:rsidRPr="00792679">
        <w:rPr>
          <w:rFonts w:cs="Garamond-Light"/>
        </w:rPr>
        <w:t>Ruhm</w:t>
      </w:r>
      <w:proofErr w:type="spellEnd"/>
      <w:r w:rsidRPr="00792679">
        <w:rPr>
          <w:rFonts w:cs="Garamond-Light"/>
        </w:rPr>
        <w:t>, 1998).</w:t>
      </w:r>
      <w:r w:rsidR="00302388">
        <w:rPr>
          <w:rFonts w:cs="Garamond-Light"/>
        </w:rPr>
        <w:t xml:space="preserve"> By the late 2000s Germany</w:t>
      </w:r>
      <w:r w:rsidR="003B6407">
        <w:rPr>
          <w:rFonts w:cs="Garamond-Light"/>
        </w:rPr>
        <w:t xml:space="preserve"> was providing 14 weeks of paid leave at 100% of previous wages and another 12-14 months at 65% of previous wages (up to 1,800 Euros per month) until the child turns 3.</w:t>
      </w:r>
      <w:r w:rsidRPr="00792679">
        <w:rPr>
          <w:rFonts w:cs="Garamond-Light"/>
        </w:rPr>
        <w:t xml:space="preserve"> </w:t>
      </w:r>
    </w:p>
    <w:p w:rsidR="00302388" w:rsidRDefault="00302388" w:rsidP="00792679">
      <w:pPr>
        <w:autoSpaceDE w:val="0"/>
        <w:autoSpaceDN w:val="0"/>
        <w:adjustRightInd w:val="0"/>
        <w:spacing w:after="0" w:line="480" w:lineRule="auto"/>
        <w:ind w:left="-144" w:right="-432"/>
        <w:rPr>
          <w:rFonts w:cs="Garamond-Light"/>
          <w:b/>
        </w:rPr>
      </w:pPr>
      <w:r>
        <w:rPr>
          <w:rFonts w:cs="Garamond-Light"/>
        </w:rPr>
        <w:tab/>
      </w:r>
      <w:r>
        <w:rPr>
          <w:rFonts w:cs="Garamond-Light"/>
        </w:rPr>
        <w:tab/>
      </w:r>
      <w:r w:rsidR="005A769D">
        <w:rPr>
          <w:rFonts w:cs="Garamond-Light"/>
        </w:rPr>
        <w:t>Norway</w:t>
      </w:r>
      <w:r w:rsidR="004B6265">
        <w:rPr>
          <w:rFonts w:cs="Garamond-Light"/>
        </w:rPr>
        <w:t xml:space="preserve"> </w:t>
      </w:r>
      <w:r w:rsidR="005A769D">
        <w:rPr>
          <w:rFonts w:cs="Garamond-Light"/>
        </w:rPr>
        <w:t>was the first Nordic nation to provide maternity leave to mothers—6 weeks of paid leave in the early 20</w:t>
      </w:r>
      <w:r w:rsidR="005A769D" w:rsidRPr="005A769D">
        <w:rPr>
          <w:rFonts w:cs="Garamond-Light"/>
          <w:vertAlign w:val="superscript"/>
        </w:rPr>
        <w:t>th</w:t>
      </w:r>
      <w:r w:rsidR="005A769D">
        <w:rPr>
          <w:rFonts w:cs="Garamond-Light"/>
        </w:rPr>
        <w:t xml:space="preserve"> century. It was also the first country to let fathers participate in the national paid leave program so that they could bond with their newborn child. By the 1970s, leave was extended to one year, with 18 weeks of paid leave. The paid leave part was expanded considerably. </w:t>
      </w:r>
      <w:r w:rsidR="004B6265">
        <w:rPr>
          <w:rFonts w:cs="Garamond-Light"/>
        </w:rPr>
        <w:t>By</w:t>
      </w:r>
      <w:r w:rsidR="00D51E25">
        <w:rPr>
          <w:rFonts w:cs="Garamond-Light"/>
        </w:rPr>
        <w:t xml:space="preserve"> 2000, Norway </w:t>
      </w:r>
      <w:r w:rsidR="004B6265">
        <w:rPr>
          <w:rFonts w:cs="Garamond-Light"/>
        </w:rPr>
        <w:t>was providing</w:t>
      </w:r>
      <w:r w:rsidR="00D51E25">
        <w:rPr>
          <w:rFonts w:cs="Garamond-Light"/>
        </w:rPr>
        <w:t xml:space="preserve"> an entire year of leave at around 80% of previous wages</w:t>
      </w:r>
      <w:r w:rsidR="003B6407">
        <w:rPr>
          <w:rFonts w:cs="Garamond-Light"/>
        </w:rPr>
        <w:t>. The benefit was either 56 weeks at 80% of prior wages or 46 weeks of leave at 100% of prior wages</w:t>
      </w:r>
      <w:r w:rsidR="00D51E25">
        <w:rPr>
          <w:rFonts w:cs="Garamond-Light"/>
        </w:rPr>
        <w:t xml:space="preserve"> </w:t>
      </w:r>
      <w:r w:rsidR="00027720">
        <w:rPr>
          <w:rFonts w:cs="Garamond-Light"/>
        </w:rPr>
        <w:t>(</w:t>
      </w:r>
      <w:proofErr w:type="spellStart"/>
      <w:r w:rsidR="00027720">
        <w:rPr>
          <w:rFonts w:cs="Garamond-Light"/>
        </w:rPr>
        <w:t>Kamerman</w:t>
      </w:r>
      <w:proofErr w:type="spellEnd"/>
      <w:r w:rsidR="00027720">
        <w:rPr>
          <w:rFonts w:cs="Garamond-Light"/>
        </w:rPr>
        <w:t xml:space="preserve"> 2000; </w:t>
      </w:r>
      <w:proofErr w:type="spellStart"/>
      <w:r w:rsidR="00C534FD" w:rsidRPr="00027720">
        <w:rPr>
          <w:rFonts w:cs="Garamond-Light"/>
        </w:rPr>
        <w:t>Brandth</w:t>
      </w:r>
      <w:proofErr w:type="spellEnd"/>
      <w:r w:rsidR="00C534FD" w:rsidRPr="00027720">
        <w:rPr>
          <w:rFonts w:cs="Garamond-Light"/>
        </w:rPr>
        <w:t xml:space="preserve"> &amp; </w:t>
      </w:r>
      <w:proofErr w:type="spellStart"/>
      <w:r w:rsidR="00C534FD" w:rsidRPr="00027720">
        <w:rPr>
          <w:rFonts w:cs="Garamond-Light"/>
        </w:rPr>
        <w:t>Kvande</w:t>
      </w:r>
      <w:proofErr w:type="spellEnd"/>
      <w:r w:rsidR="00C534FD" w:rsidRPr="00027720">
        <w:rPr>
          <w:rFonts w:cs="Garamond-Light"/>
        </w:rPr>
        <w:t xml:space="preserve"> 2009</w:t>
      </w:r>
      <w:r w:rsidR="00D51E25" w:rsidRPr="00027720">
        <w:rPr>
          <w:rFonts w:cs="Garamond-Light"/>
        </w:rPr>
        <w:t>).</w:t>
      </w:r>
      <w:r w:rsidR="005A769D">
        <w:rPr>
          <w:rFonts w:cs="Garamond-Light"/>
        </w:rPr>
        <w:t xml:space="preserve"> To qualify for this benefit parents must be in the workforce for 6 of 10 months prior to the birth of their child.</w:t>
      </w:r>
      <w:r w:rsidR="00D51E25" w:rsidRPr="00D51E25">
        <w:rPr>
          <w:rFonts w:cs="Garamond-Light"/>
          <w:b/>
        </w:rPr>
        <w:t xml:space="preserve"> </w:t>
      </w:r>
    </w:p>
    <w:p w:rsidR="00C534FD" w:rsidRDefault="00C534FD" w:rsidP="00792679">
      <w:pPr>
        <w:autoSpaceDE w:val="0"/>
        <w:autoSpaceDN w:val="0"/>
        <w:adjustRightInd w:val="0"/>
        <w:spacing w:after="0" w:line="480" w:lineRule="auto"/>
        <w:ind w:left="-144" w:right="-432"/>
      </w:pPr>
      <w:r>
        <w:rPr>
          <w:rFonts w:cs="Garamond-Light"/>
          <w:b/>
        </w:rPr>
        <w:tab/>
      </w:r>
      <w:r>
        <w:rPr>
          <w:rFonts w:cs="Garamond-Light"/>
          <w:b/>
        </w:rPr>
        <w:tab/>
      </w:r>
      <w:r>
        <w:t>The United Kingdom</w:t>
      </w:r>
      <w:r w:rsidRPr="00725C57">
        <w:t xml:space="preserve"> </w:t>
      </w:r>
      <w:r w:rsidR="00B80BC6">
        <w:t>has been relatively stingy with paid parental leave. In the 1990s it provided</w:t>
      </w:r>
      <w:r w:rsidRPr="00725C57">
        <w:t xml:space="preserve"> 6 weeks of benefits a</w:t>
      </w:r>
      <w:r>
        <w:t>t 90 percent of previous wages and</w:t>
      </w:r>
      <w:r w:rsidRPr="00725C57">
        <w:t xml:space="preserve"> another 12 weeks of parental leave at</w:t>
      </w:r>
      <w:r>
        <w:t xml:space="preserve"> a low flat rate</w:t>
      </w:r>
      <w:r w:rsidR="00B80BC6">
        <w:t xml:space="preserve"> (</w:t>
      </w:r>
      <w:proofErr w:type="spellStart"/>
      <w:r w:rsidR="00B80BC6">
        <w:t>Kamerman</w:t>
      </w:r>
      <w:proofErr w:type="spellEnd"/>
      <w:r w:rsidR="009032D4">
        <w:t>,</w:t>
      </w:r>
      <w:r w:rsidR="00B80BC6">
        <w:t xml:space="preserve"> 2000)</w:t>
      </w:r>
      <w:r>
        <w:t>.</w:t>
      </w:r>
      <w:r w:rsidR="003B6407">
        <w:t xml:space="preserve"> Benefits were expanded during</w:t>
      </w:r>
      <w:r w:rsidR="00B80BC6">
        <w:t xml:space="preserve"> the 2000s as a result of efforts on the part of the Blair gove</w:t>
      </w:r>
      <w:r w:rsidR="003B6407">
        <w:t>rnment to reduce child poverty. The flat rate parental leave benefit of 129 pounds, or 90% of one’s previous salary (whichever is lower), was extended to 27 weeks</w:t>
      </w:r>
      <w:r w:rsidR="009032D4">
        <w:t xml:space="preserve"> and two weeks of paternity leave was introduced (</w:t>
      </w:r>
      <w:proofErr w:type="spellStart"/>
      <w:r w:rsidR="009032D4">
        <w:t>Smeeding</w:t>
      </w:r>
      <w:proofErr w:type="spellEnd"/>
      <w:r w:rsidR="009032D4">
        <w:t xml:space="preserve"> &amp; </w:t>
      </w:r>
      <w:proofErr w:type="spellStart"/>
      <w:r w:rsidR="009032D4">
        <w:t>Waldfogel</w:t>
      </w:r>
      <w:proofErr w:type="spellEnd"/>
      <w:r w:rsidR="009032D4">
        <w:t>, 2010)</w:t>
      </w:r>
      <w:r w:rsidR="003B6407">
        <w:t xml:space="preserve">. </w:t>
      </w:r>
      <w:r w:rsidR="00B80BC6">
        <w:t xml:space="preserve"> </w:t>
      </w:r>
    </w:p>
    <w:p w:rsidR="00C534FD" w:rsidRPr="00C534FD" w:rsidRDefault="00C534FD" w:rsidP="00C534FD">
      <w:pPr>
        <w:widowControl w:val="0"/>
        <w:spacing w:after="0" w:line="480" w:lineRule="auto"/>
        <w:ind w:left="-144" w:right="-432" w:firstLine="720"/>
      </w:pPr>
      <w:r>
        <w:t xml:space="preserve">To qualify for paid parental leave, most countries require some prior work history and make benefits contingent on the length of time employed. </w:t>
      </w:r>
      <w:r w:rsidRPr="00413B98">
        <w:t>The money to pay for these benefits usually comes from both the government and the employer, although several countries also require</w:t>
      </w:r>
      <w:r>
        <w:t xml:space="preserve"> workers to make contributions.</w:t>
      </w:r>
    </w:p>
    <w:p w:rsidR="00302388" w:rsidRPr="00792679" w:rsidRDefault="00302388" w:rsidP="00C534FD">
      <w:pPr>
        <w:autoSpaceDE w:val="0"/>
        <w:autoSpaceDN w:val="0"/>
        <w:adjustRightInd w:val="0"/>
        <w:spacing w:after="0" w:line="480" w:lineRule="auto"/>
        <w:ind w:left="-144" w:right="-432"/>
        <w:rPr>
          <w:rFonts w:cs="Garamond-Light"/>
        </w:rPr>
      </w:pPr>
      <w:r>
        <w:rPr>
          <w:rFonts w:cs="Garamond-Light"/>
        </w:rPr>
        <w:tab/>
      </w:r>
      <w:r>
        <w:rPr>
          <w:rFonts w:cs="Garamond-Light"/>
        </w:rPr>
        <w:tab/>
        <w:t xml:space="preserve">The US, however, has no national policy of paid parental leave. Families are left to fend for themselves. Some employers do provide for time off, but the employees eligible for such a benefit typically </w:t>
      </w:r>
      <w:r>
        <w:rPr>
          <w:rFonts w:cs="Garamond-Light"/>
        </w:rPr>
        <w:lastRenderedPageBreak/>
        <w:t xml:space="preserve">earn high salaries. </w:t>
      </w:r>
      <w:r w:rsidR="003B6407">
        <w:rPr>
          <w:rFonts w:cs="Garamond-Light"/>
        </w:rPr>
        <w:t>A national paid leave program has been proposed by the Center for American Progress and legislation to provide up to 12 weeks of paid leave has been introduced in</w:t>
      </w:r>
      <w:r w:rsidR="009032D4">
        <w:rPr>
          <w:rFonts w:cs="Garamond-Light"/>
        </w:rPr>
        <w:t xml:space="preserve"> Congress; but this</w:t>
      </w:r>
      <w:r w:rsidR="003B6407">
        <w:rPr>
          <w:rFonts w:cs="Garamond-Light"/>
        </w:rPr>
        <w:t xml:space="preserve"> bill has not gotten anywhere (</w:t>
      </w:r>
      <w:proofErr w:type="spellStart"/>
      <w:r w:rsidR="003B6407">
        <w:rPr>
          <w:rFonts w:cs="Garamond-Light"/>
        </w:rPr>
        <w:t>Boushey</w:t>
      </w:r>
      <w:proofErr w:type="spellEnd"/>
      <w:r w:rsidR="003B6407">
        <w:rPr>
          <w:rFonts w:cs="Garamond-Light"/>
        </w:rPr>
        <w:t xml:space="preserve"> et al.</w:t>
      </w:r>
      <w:r w:rsidR="00922A9F">
        <w:rPr>
          <w:rFonts w:cs="Garamond-Light"/>
        </w:rPr>
        <w:t>,</w:t>
      </w:r>
      <w:r w:rsidR="003B6407">
        <w:rPr>
          <w:rFonts w:cs="Garamond-Light"/>
        </w:rPr>
        <w:t xml:space="preserve"> 2013).  </w:t>
      </w:r>
    </w:p>
    <w:p w:rsidR="00611EE6" w:rsidRDefault="005254CC" w:rsidP="005F698C">
      <w:pPr>
        <w:widowControl w:val="0"/>
        <w:spacing w:after="0" w:line="480" w:lineRule="auto"/>
        <w:ind w:left="-144" w:right="-432" w:firstLine="720"/>
      </w:pPr>
      <w:r>
        <w:tab/>
        <w:t xml:space="preserve">Using the LIS databases, our household income adjustments, and our relative definition of poverty, Table 1 provides </w:t>
      </w:r>
      <w:r w:rsidR="00CE7026">
        <w:t xml:space="preserve">our </w:t>
      </w:r>
      <w:r>
        <w:t xml:space="preserve">estimates of national poverty rates </w:t>
      </w:r>
      <w:r w:rsidR="00CE7026">
        <w:t xml:space="preserve">as well as estimates of the size of the middle class and the </w:t>
      </w:r>
      <w:proofErr w:type="spellStart"/>
      <w:r w:rsidR="00CE7026">
        <w:t>Gini</w:t>
      </w:r>
      <w:proofErr w:type="spellEnd"/>
      <w:r w:rsidR="00CE7026">
        <w:t xml:space="preserve"> coefficient for all four nations. The results are consistent with the hypothesis of </w:t>
      </w:r>
      <w:proofErr w:type="spellStart"/>
      <w:r w:rsidR="00CE7026">
        <w:t>Esping</w:t>
      </w:r>
      <w:proofErr w:type="spellEnd"/>
      <w:r w:rsidR="00CE7026">
        <w:t xml:space="preserve">-Anderson. Norway does the best of all four countries on all three measures of income inequality. It has the smallest </w:t>
      </w:r>
      <w:proofErr w:type="spellStart"/>
      <w:r w:rsidR="00CE7026">
        <w:t>Gini</w:t>
      </w:r>
      <w:proofErr w:type="spellEnd"/>
      <w:r w:rsidR="00CE7026">
        <w:t xml:space="preserve"> coefficient, the lowest poverty rate and the largest middle class. Germany does a bit worse than Norway on all three measures. The UK does considerably worse than Germany and substantially worse than Norway. Finally, the US does even worse than the UK on all three measures. </w:t>
      </w:r>
      <w:r w:rsidR="00192A59">
        <w:t>Its poverty rate is nearly three times that of Norway and nearly twice that of Germany, while the US middle class is around 20 percentage points smaller than that of Germany and Norway.</w:t>
      </w:r>
      <w:r w:rsidR="000F40E5">
        <w:t xml:space="preserve"> Finally, the US </w:t>
      </w:r>
      <w:proofErr w:type="spellStart"/>
      <w:r w:rsidR="000F40E5">
        <w:t>Gini</w:t>
      </w:r>
      <w:proofErr w:type="spellEnd"/>
      <w:r w:rsidR="000F40E5">
        <w:t xml:space="preserve"> coefficient is around 50% larger than the </w:t>
      </w:r>
      <w:proofErr w:type="spellStart"/>
      <w:r w:rsidR="000F40E5">
        <w:t>Gini</w:t>
      </w:r>
      <w:proofErr w:type="spellEnd"/>
      <w:r w:rsidR="000F40E5">
        <w:t xml:space="preserve"> coefficient of Germany and of Norway. </w:t>
      </w:r>
    </w:p>
    <w:p w:rsidR="005A769D" w:rsidRDefault="000F40E5" w:rsidP="00460685">
      <w:pPr>
        <w:widowControl w:val="0"/>
        <w:spacing w:after="0" w:line="480" w:lineRule="auto"/>
        <w:ind w:left="-144" w:right="-432" w:firstLine="720"/>
      </w:pPr>
      <w:r>
        <w:t>Table 2 repeats our calculation</w:t>
      </w:r>
      <w:r w:rsidR="00611EE6">
        <w:t xml:space="preserve">s </w:t>
      </w:r>
      <w:r>
        <w:t xml:space="preserve">but </w:t>
      </w:r>
      <w:r w:rsidR="005A769D">
        <w:t xml:space="preserve">also </w:t>
      </w:r>
      <w:r>
        <w:t>looks at families with children.</w:t>
      </w:r>
      <w:r w:rsidR="005A769D">
        <w:t xml:space="preserve"> We include in our table </w:t>
      </w:r>
      <w:r w:rsidR="00460685">
        <w:t>all families with children (someone under the age of 18) for all four countries; then we look at families with young children, defined as those under the age of 3.</w:t>
      </w:r>
      <w:r w:rsidR="005A769D">
        <w:t xml:space="preserve"> Several things are worth noting here.</w:t>
      </w:r>
      <w:r w:rsidR="00460685">
        <w:t xml:space="preserve"> </w:t>
      </w:r>
    </w:p>
    <w:p w:rsidR="0026673A" w:rsidRDefault="005A769D" w:rsidP="00AD1152">
      <w:pPr>
        <w:widowControl w:val="0"/>
        <w:spacing w:after="0" w:line="480" w:lineRule="auto"/>
        <w:ind w:left="-144" w:right="-432" w:firstLine="720"/>
      </w:pPr>
      <w:r>
        <w:t>First,</w:t>
      </w:r>
      <w:r w:rsidR="008F0A01">
        <w:t xml:space="preserve"> </w:t>
      </w:r>
      <w:r w:rsidR="00ED106F">
        <w:t xml:space="preserve">country results seem related to the generosity of their national paid parental leave programs. This is especially true with respect to poverty. </w:t>
      </w:r>
      <w:r>
        <w:t xml:space="preserve">Norwegian families with children do not fare significantly worse than all families. Their poverty rate </w:t>
      </w:r>
      <w:r w:rsidR="00ED106F">
        <w:t xml:space="preserve">(5.0%) </w:t>
      </w:r>
      <w:r>
        <w:t xml:space="preserve">is a bit lower </w:t>
      </w:r>
      <w:r w:rsidR="00346682">
        <w:t xml:space="preserve">than the national average </w:t>
      </w:r>
      <w:r w:rsidR="00ED106F">
        <w:t xml:space="preserve">(6.6%) </w:t>
      </w:r>
      <w:r>
        <w:t>and they are more likely to be in middle-class families than average. F</w:t>
      </w:r>
      <w:r w:rsidR="00ED106F">
        <w:t xml:space="preserve">or families with young children, the poverty rate of 7.2% is </w:t>
      </w:r>
      <w:r>
        <w:t>a bit higher</w:t>
      </w:r>
      <w:r w:rsidR="00ED106F">
        <w:t xml:space="preserve"> than aggregate poverty rates, and</w:t>
      </w:r>
      <w:r>
        <w:t xml:space="preserve"> so is the fraction of these families that are middle class. In Germany, families with children do a bit worse than all families</w:t>
      </w:r>
      <w:r w:rsidR="00ED106F">
        <w:t xml:space="preserve">—their poverty rate is 10.4% compared to the aggregate rate of 8.3%. </w:t>
      </w:r>
      <w:r>
        <w:t xml:space="preserve">The poverty rate of </w:t>
      </w:r>
      <w:r w:rsidR="00ED106F">
        <w:t xml:space="preserve">German </w:t>
      </w:r>
      <w:r>
        <w:t xml:space="preserve">families with young children </w:t>
      </w:r>
      <w:r w:rsidR="00ED106F">
        <w:t xml:space="preserve">(15.8%) </w:t>
      </w:r>
      <w:r>
        <w:t xml:space="preserve">is nearly double the aggregate rate and the percentage of middle class families with young children is 6 percentage points lower. </w:t>
      </w:r>
      <w:r w:rsidR="00ED106F">
        <w:lastRenderedPageBreak/>
        <w:t>Things look</w:t>
      </w:r>
      <w:r>
        <w:t xml:space="preserve"> even worse in the UK, where families with children have </w:t>
      </w:r>
      <w:r w:rsidR="00CC70DD">
        <w:t xml:space="preserve">much </w:t>
      </w:r>
      <w:r>
        <w:t>higher poverty rates</w:t>
      </w:r>
      <w:r w:rsidR="00CC70DD">
        <w:t xml:space="preserve"> (19.0%) than average (14.2%) </w:t>
      </w:r>
      <w:r w:rsidR="00346682">
        <w:t>,</w:t>
      </w:r>
      <w:r>
        <w:t xml:space="preserve"> and </w:t>
      </w:r>
      <w:r w:rsidR="00346682">
        <w:t xml:space="preserve">where </w:t>
      </w:r>
      <w:r>
        <w:t>families with young children have substantially higher pover</w:t>
      </w:r>
      <w:r w:rsidR="00CC70DD">
        <w:t>ty rates (24.7%</w:t>
      </w:r>
      <w:r>
        <w:t>) than all households.</w:t>
      </w:r>
      <w:r w:rsidR="00CC70DD">
        <w:t xml:space="preserve"> </w:t>
      </w:r>
      <w:r>
        <w:t xml:space="preserve"> </w:t>
      </w:r>
    </w:p>
    <w:p w:rsidR="005F534C" w:rsidRDefault="0026673A" w:rsidP="00346682">
      <w:pPr>
        <w:widowControl w:val="0"/>
        <w:spacing w:after="0" w:line="480" w:lineRule="auto"/>
        <w:ind w:left="-144" w:right="-432" w:firstLine="720"/>
      </w:pPr>
      <w:r>
        <w:t>Second, the US does</w:t>
      </w:r>
      <w:r w:rsidR="006005D7">
        <w:t xml:space="preserve"> even w</w:t>
      </w:r>
      <w:r w:rsidR="005F534C">
        <w:t xml:space="preserve">orse than </w:t>
      </w:r>
      <w:r w:rsidR="00346682">
        <w:t xml:space="preserve">these three </w:t>
      </w:r>
      <w:r w:rsidR="005F534C">
        <w:t>other countries when it comes to families with children</w:t>
      </w:r>
      <w:r w:rsidR="00346682">
        <w:t xml:space="preserve">. Child poverty </w:t>
      </w:r>
      <w:r w:rsidR="006005D7">
        <w:t>is one-third larger than the aggregate poverty rate</w:t>
      </w:r>
      <w:r w:rsidR="005F534C">
        <w:t>—23.5% for families with children and 30.4% for fa</w:t>
      </w:r>
      <w:r w:rsidR="00AD1152">
        <w:t>milies with young children compared to the aggregate poverty rate of</w:t>
      </w:r>
      <w:r w:rsidR="005F534C">
        <w:t xml:space="preserve"> 18.1%</w:t>
      </w:r>
      <w:r w:rsidR="00AD1152">
        <w:t>. An important reason for this is that the US lacks a national policy of paid leave. As a result</w:t>
      </w:r>
      <w:r w:rsidR="006005D7">
        <w:t>,</w:t>
      </w:r>
      <w:r w:rsidR="00AD1152">
        <w:t xml:space="preserve"> t</w:t>
      </w:r>
      <w:r w:rsidR="00346682">
        <w:t>h</w:t>
      </w:r>
      <w:r w:rsidR="00AD1152">
        <w:t>e US poverty rate for families with young children is nearly double</w:t>
      </w:r>
      <w:r w:rsidR="00346682">
        <w:t xml:space="preserve"> </w:t>
      </w:r>
      <w:r w:rsidR="00AD1152">
        <w:t>(</w:t>
      </w:r>
      <w:r w:rsidR="00346682">
        <w:t>nearly 15 percentage points higher</w:t>
      </w:r>
      <w:r w:rsidR="00AD1152">
        <w:t xml:space="preserve">) </w:t>
      </w:r>
      <w:r w:rsidR="00346682">
        <w:t xml:space="preserve">that of Germany and </w:t>
      </w:r>
      <w:proofErr w:type="spellStart"/>
      <w:r w:rsidR="00346682">
        <w:t>and</w:t>
      </w:r>
      <w:proofErr w:type="spellEnd"/>
      <w:r w:rsidR="00346682">
        <w:t xml:space="preserve"> four times larger </w:t>
      </w:r>
      <w:r w:rsidR="00AD1152">
        <w:t xml:space="preserve">(more than 23 percentage points greater) </w:t>
      </w:r>
      <w:r w:rsidR="00346682">
        <w:t xml:space="preserve">than that of Norway. </w:t>
      </w:r>
    </w:p>
    <w:p w:rsidR="005254CC" w:rsidRDefault="005F534C" w:rsidP="005F534C">
      <w:pPr>
        <w:widowControl w:val="0"/>
        <w:spacing w:after="0" w:line="480" w:lineRule="auto"/>
        <w:ind w:left="-144" w:right="-432" w:firstLine="720"/>
      </w:pPr>
      <w:r>
        <w:t xml:space="preserve">Third, the results concerning the size of the middle class are rather interesting—in every country except Norway having young children reduces the chance of being middle class. </w:t>
      </w:r>
      <w:r w:rsidR="006005D7">
        <w:t xml:space="preserve">In all countries, the size of the middle class is slightly larger for </w:t>
      </w:r>
      <w:r w:rsidR="009850B3">
        <w:t xml:space="preserve">those </w:t>
      </w:r>
      <w:r w:rsidR="006005D7">
        <w:t xml:space="preserve">households with children. </w:t>
      </w:r>
      <w:r w:rsidR="00922A9F">
        <w:t xml:space="preserve">This is not likely due to the fact that children (or the programs available to households with children) make families middle class, but rather it is due to the fact that economic conditions lead families to have children. </w:t>
      </w:r>
    </w:p>
    <w:p w:rsidR="008F0A01" w:rsidRDefault="00922A9F" w:rsidP="005F698C">
      <w:pPr>
        <w:spacing w:after="0" w:line="480" w:lineRule="auto"/>
        <w:ind w:left="-144" w:right="-432" w:firstLine="720"/>
      </w:pPr>
      <w:r>
        <w:t>Fourth</w:t>
      </w:r>
      <w:r w:rsidR="008F0A01">
        <w:t>, income</w:t>
      </w:r>
      <w:r>
        <w:t xml:space="preserve"> inequality </w:t>
      </w:r>
      <w:r w:rsidR="008F0A01">
        <w:t>(</w:t>
      </w:r>
      <w:r>
        <w:t xml:space="preserve">as </w:t>
      </w:r>
      <w:r w:rsidR="008F0A01">
        <w:t xml:space="preserve">measured by the </w:t>
      </w:r>
      <w:proofErr w:type="spellStart"/>
      <w:r w:rsidR="008F0A01">
        <w:t>Gi</w:t>
      </w:r>
      <w:r>
        <w:t>ni</w:t>
      </w:r>
      <w:proofErr w:type="spellEnd"/>
      <w:r>
        <w:t xml:space="preserve"> coefficient) is lower</w:t>
      </w:r>
      <w:r w:rsidR="00A05C67">
        <w:t xml:space="preserve"> for families with children </w:t>
      </w:r>
      <w:r w:rsidR="008F0A01">
        <w:t>than</w:t>
      </w:r>
      <w:r w:rsidR="00A05C67">
        <w:t xml:space="preserve"> it is for all households</w:t>
      </w:r>
      <w:r w:rsidR="009360DC">
        <w:t xml:space="preserve"> in all countries except for Germany, where the two numbers are virtually identical.</w:t>
      </w:r>
    </w:p>
    <w:p w:rsidR="00AD1152" w:rsidRDefault="00AD1152" w:rsidP="005F698C">
      <w:pPr>
        <w:spacing w:after="0" w:line="480" w:lineRule="auto"/>
        <w:ind w:left="-144" w:right="-432" w:firstLine="720"/>
      </w:pPr>
      <w:r>
        <w:t xml:space="preserve">Fifth, income distribution (as measured by the </w:t>
      </w:r>
      <w:proofErr w:type="spellStart"/>
      <w:r>
        <w:t>Gini</w:t>
      </w:r>
      <w:proofErr w:type="spellEnd"/>
      <w:r>
        <w:t xml:space="preserve"> coefficient) is more unequal for families with </w:t>
      </w:r>
      <w:r w:rsidRPr="009850B3">
        <w:rPr>
          <w:i/>
        </w:rPr>
        <w:t>young</w:t>
      </w:r>
      <w:r>
        <w:t xml:space="preserve"> children in the UK than for all households. This result differs sharply from Germany, where there is no difference in </w:t>
      </w:r>
      <w:proofErr w:type="spellStart"/>
      <w:r>
        <w:t>Gini</w:t>
      </w:r>
      <w:proofErr w:type="spellEnd"/>
      <w:r>
        <w:t xml:space="preserve"> coefficients</w:t>
      </w:r>
      <w:r w:rsidR="009850B3">
        <w:t xml:space="preserve"> for all households and for households with young families</w:t>
      </w:r>
      <w:r>
        <w:t xml:space="preserve">, and Norway, where income is distributed </w:t>
      </w:r>
      <w:r w:rsidRPr="00346682">
        <w:rPr>
          <w:i/>
        </w:rPr>
        <w:t>more equally</w:t>
      </w:r>
      <w:r>
        <w:t xml:space="preserve"> for families with young children than for all households. It seems that paid parental leave is a force here; those countries with stronger paid leave policies do far better when it </w:t>
      </w:r>
      <w:r w:rsidR="009850B3">
        <w:t xml:space="preserve">comes to income equality among </w:t>
      </w:r>
      <w:r>
        <w:t>families</w:t>
      </w:r>
      <w:r w:rsidR="009850B3">
        <w:t xml:space="preserve"> with young children. By providing generous benefits and a generous minimum benefit to all families with young children, income inequality is reduced for such families</w:t>
      </w:r>
      <w:r>
        <w:t xml:space="preserve">. </w:t>
      </w:r>
    </w:p>
    <w:p w:rsidR="00A05C67" w:rsidRDefault="008F0A01" w:rsidP="009360DC">
      <w:pPr>
        <w:spacing w:after="0" w:line="480" w:lineRule="auto"/>
        <w:ind w:left="-144" w:right="-432" w:firstLine="720"/>
      </w:pPr>
      <w:r>
        <w:lastRenderedPageBreak/>
        <w:t xml:space="preserve">Table 3 </w:t>
      </w:r>
      <w:r w:rsidR="00733BCF">
        <w:t>look</w:t>
      </w:r>
      <w:r w:rsidR="00991046">
        <w:t>s</w:t>
      </w:r>
      <w:r w:rsidR="00733BCF">
        <w:t xml:space="preserve"> at the impact of paid parental leave programs on income inequality i</w:t>
      </w:r>
      <w:r w:rsidR="00B30B13">
        <w:t xml:space="preserve">n </w:t>
      </w:r>
      <w:r w:rsidR="009360DC">
        <w:t>more detail</w:t>
      </w:r>
      <w:r w:rsidR="009376C3">
        <w:t>. It</w:t>
      </w:r>
      <w:r w:rsidR="00A05C67">
        <w:t xml:space="preserve"> helps us better understand the</w:t>
      </w:r>
      <w:r w:rsidR="00991046">
        <w:t xml:space="preserve"> empirical results</w:t>
      </w:r>
      <w:r w:rsidR="00A05C67">
        <w:t xml:space="preserve"> from Table 2</w:t>
      </w:r>
      <w:r w:rsidR="000F40E5">
        <w:t xml:space="preserve">. </w:t>
      </w:r>
      <w:r w:rsidR="00A05C67">
        <w:t xml:space="preserve">The results in this table were derived by subtracting paid parental leave from household income and </w:t>
      </w:r>
      <w:proofErr w:type="spellStart"/>
      <w:r w:rsidR="00A05C67">
        <w:t>recomputing</w:t>
      </w:r>
      <w:proofErr w:type="spellEnd"/>
      <w:r w:rsidR="00A05C67">
        <w:t xml:space="preserve"> our three measures of income inequality. </w:t>
      </w:r>
      <w:r w:rsidR="009360DC">
        <w:t xml:space="preserve">Since paid leave mainly helps those without labor income, and since paid leave is targeted to families with young children, we would expect to find a much larger impact on poverty here. And this is exactly what we see. Paid leave reduces poverty rates for households with young children by much more than any other group, and the impact is greater on poverty than on the middle class and the </w:t>
      </w:r>
      <w:proofErr w:type="spellStart"/>
      <w:r w:rsidR="009360DC">
        <w:t>Gini</w:t>
      </w:r>
      <w:proofErr w:type="spellEnd"/>
      <w:r w:rsidR="009360DC">
        <w:t xml:space="preserve"> coefficient. </w:t>
      </w:r>
    </w:p>
    <w:p w:rsidR="00445D12" w:rsidRDefault="00A05C67" w:rsidP="005F698C">
      <w:pPr>
        <w:spacing w:after="0" w:line="480" w:lineRule="auto"/>
        <w:ind w:left="-144" w:right="-432" w:firstLine="720"/>
      </w:pPr>
      <w:r>
        <w:t xml:space="preserve">Table 3 </w:t>
      </w:r>
      <w:r w:rsidR="000966E9">
        <w:t xml:space="preserve">also </w:t>
      </w:r>
      <w:r>
        <w:t xml:space="preserve">makes clear that </w:t>
      </w:r>
      <w:r w:rsidR="00991046">
        <w:t>Norway does so well because paid parental leave substantially reduces household poverty rates</w:t>
      </w:r>
      <w:r>
        <w:t xml:space="preserve"> for households with young children</w:t>
      </w:r>
      <w:r w:rsidR="00991046">
        <w:t xml:space="preserve">. </w:t>
      </w:r>
      <w:r>
        <w:t>Absent paid parental leave, over 20% of famil</w:t>
      </w:r>
      <w:r w:rsidR="00DF5C86">
        <w:t>i</w:t>
      </w:r>
      <w:r>
        <w:t>es with young children would have been poor</w:t>
      </w:r>
      <w:r w:rsidR="000966E9">
        <w:t>—close to the figures for the UK and the US</w:t>
      </w:r>
      <w:r>
        <w:t xml:space="preserve">; paid leave reduces this figure to 7.2%. </w:t>
      </w:r>
      <w:r w:rsidR="00991046">
        <w:t xml:space="preserve">For </w:t>
      </w:r>
      <w:r w:rsidR="00DF5C86">
        <w:t xml:space="preserve">all </w:t>
      </w:r>
      <w:r w:rsidR="00991046">
        <w:t xml:space="preserve">families with children the reduction is </w:t>
      </w:r>
      <w:r w:rsidR="00DF5C86">
        <w:t xml:space="preserve">only </w:t>
      </w:r>
      <w:r w:rsidR="00991046">
        <w:t>4.5 percentage points</w:t>
      </w:r>
      <w:r w:rsidR="00DF5C86">
        <w:t>, which is only to be expected since few of these families qualify for paid leave</w:t>
      </w:r>
      <w:r w:rsidR="00991046">
        <w:t xml:space="preserve">. </w:t>
      </w:r>
      <w:r w:rsidR="009A6180">
        <w:t>Paid parental leave also increases the size of the middle class</w:t>
      </w:r>
      <w:r w:rsidR="000966E9">
        <w:t xml:space="preserve"> in Norway</w:t>
      </w:r>
      <w:r w:rsidR="009A6180">
        <w:t xml:space="preserve">—for households with children by 6.6 percentage points and for households with young children (the focus of the policy) by over 20 percentage points. </w:t>
      </w:r>
      <w:proofErr w:type="spellStart"/>
      <w:r w:rsidR="00445D12">
        <w:t>Gini</w:t>
      </w:r>
      <w:proofErr w:type="spellEnd"/>
      <w:r w:rsidR="00445D12">
        <w:t xml:space="preserve"> coefficients for each group are also much lower as a result of paid parental leave.</w:t>
      </w:r>
    </w:p>
    <w:p w:rsidR="00445D12" w:rsidRDefault="009A6180" w:rsidP="005F698C">
      <w:pPr>
        <w:spacing w:after="0" w:line="480" w:lineRule="auto"/>
        <w:ind w:left="-144" w:right="-432" w:firstLine="720"/>
      </w:pPr>
      <w:r>
        <w:t>For Germany, which has a less generous paid pare</w:t>
      </w:r>
      <w:r w:rsidR="00445D12">
        <w:t>ntal leave program than Norway</w:t>
      </w:r>
      <w:r>
        <w:t>, the poverty reductions and growth in the size of the middle class are</w:t>
      </w:r>
      <w:r w:rsidR="00BB78CD">
        <w:t xml:space="preserve"> considerably smaller.  German p</w:t>
      </w:r>
      <w:r>
        <w:t>overty ra</w:t>
      </w:r>
      <w:r w:rsidR="00BB78CD">
        <w:t>tes fall by nearly 2</w:t>
      </w:r>
      <w:r>
        <w:t xml:space="preserve"> percentage points for households with children and </w:t>
      </w:r>
      <w:r w:rsidR="00BB78CD">
        <w:t>nearly 8 percentage points for families with young children; the size of the middle class increases only a small amount (1.2 percentage points) due to the existence of paid parental leave, but by 9.3 percentage points for families with young children.</w:t>
      </w:r>
      <w:r w:rsidR="00A05C67">
        <w:t xml:space="preserve"> There is little effect of paid parental leave on the </w:t>
      </w:r>
      <w:proofErr w:type="spellStart"/>
      <w:r w:rsidR="00A05C67">
        <w:t>Gini</w:t>
      </w:r>
      <w:proofErr w:type="spellEnd"/>
      <w:r w:rsidR="00A05C67">
        <w:t xml:space="preserve"> coefficient.</w:t>
      </w:r>
      <w:r w:rsidR="00BB78CD">
        <w:t xml:space="preserve"> </w:t>
      </w:r>
    </w:p>
    <w:p w:rsidR="007E36F0" w:rsidRDefault="007E36F0" w:rsidP="005F698C">
      <w:pPr>
        <w:spacing w:after="0" w:line="480" w:lineRule="auto"/>
        <w:ind w:left="-144" w:right="-432" w:firstLine="720"/>
      </w:pPr>
      <w:r>
        <w:t xml:space="preserve">In the UK, paid parental leave has little impact on poverty or child poverty because the benefits </w:t>
      </w:r>
      <w:r w:rsidR="00FB478A">
        <w:t xml:space="preserve">there </w:t>
      </w:r>
      <w:r>
        <w:t xml:space="preserve">are so small. Paid leave reduces child poverty by only .2 of a percentage point and the poverty rate of families </w:t>
      </w:r>
      <w:r>
        <w:lastRenderedPageBreak/>
        <w:t xml:space="preserve">with young children by .8 of a percentage point. There are also small increases in the size of the British middle class and in the UK </w:t>
      </w:r>
      <w:proofErr w:type="spellStart"/>
      <w:r>
        <w:t>Gini</w:t>
      </w:r>
      <w:proofErr w:type="spellEnd"/>
      <w:r>
        <w:t xml:space="preserve"> coefficient</w:t>
      </w:r>
      <w:r w:rsidR="00A05C67">
        <w:t xml:space="preserve"> for the same reasons</w:t>
      </w:r>
      <w:r>
        <w:t xml:space="preserve">. </w:t>
      </w:r>
    </w:p>
    <w:p w:rsidR="00991046" w:rsidRDefault="00BB78CD" w:rsidP="005F698C">
      <w:pPr>
        <w:spacing w:after="0" w:line="480" w:lineRule="auto"/>
        <w:ind w:left="-144" w:right="-432" w:firstLine="720"/>
      </w:pPr>
      <w:r>
        <w:t>The US, of course, has no such national policy and so does not get the distributional gains from paid leave that arise in Germany and Norway.</w:t>
      </w:r>
      <w:r w:rsidR="00445D12">
        <w:t xml:space="preserve"> It does not even get the small gains that we saw in the UK. </w:t>
      </w:r>
      <w:r w:rsidR="00A05C67">
        <w:t xml:space="preserve">This is one reason income inequality in the US is higher than these nations. </w:t>
      </w:r>
    </w:p>
    <w:p w:rsidR="00701C55" w:rsidRPr="001E28B8" w:rsidRDefault="00701C55" w:rsidP="00701C55">
      <w:pPr>
        <w:spacing w:after="0" w:line="480" w:lineRule="auto"/>
        <w:ind w:left="-144" w:right="-432" w:firstLine="720"/>
        <w:rPr>
          <w:rFonts w:cs="Times New Roman"/>
        </w:rPr>
      </w:pPr>
      <w:r>
        <w:t xml:space="preserve">To study the impact of paid parental leave on income distribution in the US we rely in part on the difference-of-difference (DOD) approach.  </w:t>
      </w:r>
      <w:r w:rsidR="00351808">
        <w:t xml:space="preserve">It looks at how changes in one variable are related to changes in some other variable over time. </w:t>
      </w:r>
      <w:r w:rsidR="002D62A2">
        <w:rPr>
          <w:rFonts w:cs="Times New Roman"/>
        </w:rPr>
        <w:t>As such, t</w:t>
      </w:r>
      <w:r>
        <w:rPr>
          <w:rFonts w:cs="Times New Roman"/>
        </w:rPr>
        <w:t>he DO</w:t>
      </w:r>
      <w:r w:rsidRPr="001E28B8">
        <w:rPr>
          <w:rFonts w:cs="Times New Roman"/>
        </w:rPr>
        <w:t>D app</w:t>
      </w:r>
      <w:r w:rsidR="002D62A2">
        <w:rPr>
          <w:rFonts w:cs="Times New Roman"/>
        </w:rPr>
        <w:t xml:space="preserve">roach </w:t>
      </w:r>
      <w:r w:rsidR="00346682">
        <w:rPr>
          <w:rFonts w:cs="Times New Roman"/>
        </w:rPr>
        <w:t xml:space="preserve">takes into account </w:t>
      </w:r>
      <w:r w:rsidRPr="001E28B8">
        <w:rPr>
          <w:rFonts w:cs="Times New Roman"/>
        </w:rPr>
        <w:t xml:space="preserve">national </w:t>
      </w:r>
      <w:r w:rsidR="002D62A2">
        <w:rPr>
          <w:rFonts w:cs="Times New Roman"/>
        </w:rPr>
        <w:t xml:space="preserve">or regional </w:t>
      </w:r>
      <w:r w:rsidRPr="001E28B8">
        <w:rPr>
          <w:rFonts w:cs="Times New Roman"/>
        </w:rPr>
        <w:t xml:space="preserve">characteristics that might affect the value of the </w:t>
      </w:r>
      <w:proofErr w:type="spellStart"/>
      <w:r w:rsidRPr="001E28B8">
        <w:rPr>
          <w:rFonts w:cs="Times New Roman"/>
        </w:rPr>
        <w:t>Gini</w:t>
      </w:r>
      <w:proofErr w:type="spellEnd"/>
      <w:r w:rsidRPr="001E28B8">
        <w:rPr>
          <w:rFonts w:cs="Times New Roman"/>
        </w:rPr>
        <w:t xml:space="preserve"> coefficient, the poverty rate and the size of the middle class, since</w:t>
      </w:r>
      <w:r w:rsidR="002D62A2">
        <w:rPr>
          <w:rFonts w:cs="Times New Roman"/>
        </w:rPr>
        <w:t xml:space="preserve"> it controls for differences among different areas</w:t>
      </w:r>
      <w:r w:rsidR="00A84B37">
        <w:rPr>
          <w:rFonts w:cs="Times New Roman"/>
        </w:rPr>
        <w:t xml:space="preserve">—for example, </w:t>
      </w:r>
      <w:r w:rsidR="00346682">
        <w:rPr>
          <w:rFonts w:cs="Times New Roman"/>
        </w:rPr>
        <w:t xml:space="preserve">a </w:t>
      </w:r>
      <w:r w:rsidR="00A84B37">
        <w:rPr>
          <w:rFonts w:cs="Times New Roman"/>
        </w:rPr>
        <w:t xml:space="preserve">different </w:t>
      </w:r>
      <w:r w:rsidR="00346682">
        <w:rPr>
          <w:rFonts w:cs="Times New Roman"/>
        </w:rPr>
        <w:t>m</w:t>
      </w:r>
      <w:r w:rsidR="002D62A2">
        <w:rPr>
          <w:rFonts w:cs="Times New Roman"/>
        </w:rPr>
        <w:t xml:space="preserve">acroeconomic situation, differences in demographics, and differences </w:t>
      </w:r>
      <w:r w:rsidR="00346682">
        <w:rPr>
          <w:rFonts w:cs="Times New Roman"/>
        </w:rPr>
        <w:t>in state programs and p</w:t>
      </w:r>
      <w:r w:rsidR="00A84B37">
        <w:rPr>
          <w:rFonts w:cs="Times New Roman"/>
        </w:rPr>
        <w:t>olicies</w:t>
      </w:r>
      <w:r w:rsidRPr="001E28B8">
        <w:rPr>
          <w:rFonts w:cs="Times New Roman"/>
        </w:rPr>
        <w:t xml:space="preserve">. </w:t>
      </w:r>
      <w:r w:rsidRPr="001E28B8">
        <w:t xml:space="preserve"> </w:t>
      </w:r>
    </w:p>
    <w:p w:rsidR="006A5B75" w:rsidRDefault="00701C55" w:rsidP="00A84B37">
      <w:pPr>
        <w:widowControl w:val="0"/>
        <w:spacing w:after="0" w:line="480" w:lineRule="auto"/>
        <w:ind w:left="-144" w:right="-432" w:firstLine="720"/>
      </w:pPr>
      <w:r>
        <w:t xml:space="preserve">We </w:t>
      </w:r>
      <w:r w:rsidR="002D62A2">
        <w:t>can use this approach</w:t>
      </w:r>
      <w:r>
        <w:t xml:space="preserve"> to study the impact of paid parental leave in the US</w:t>
      </w:r>
      <w:r w:rsidR="00A84B37">
        <w:t>A</w:t>
      </w:r>
      <w:r>
        <w:t xml:space="preserve"> as a result of the fact that some states have recently enacted a policy of paid leave.</w:t>
      </w:r>
      <w:r w:rsidR="00A84B37">
        <w:t xml:space="preserve"> California </w:t>
      </w:r>
      <w:r>
        <w:t xml:space="preserve">has the oldest program and the one most similar to other developed countries. </w:t>
      </w:r>
      <w:r w:rsidR="00A84B37">
        <w:t xml:space="preserve">It offers six weeks of paid leave. All private sector workers are eligible for this leave to bond with a newborn or adopted child. The program replaces 55% to 60% of the weekly average worker earnings for the highest quarter over the past year up to a maximum of $959 (in 2009). </w:t>
      </w:r>
      <w:r w:rsidR="00346682">
        <w:t>Our home state of New Jersey also has a modest p</w:t>
      </w:r>
      <w:r w:rsidR="006A5B75">
        <w:t xml:space="preserve">aid parental leave program; </w:t>
      </w:r>
      <w:r w:rsidR="00346682">
        <w:t>other states are in the process of developing them</w:t>
      </w:r>
      <w:r>
        <w:t xml:space="preserve">. </w:t>
      </w:r>
      <w:r w:rsidR="00A84B37">
        <w:t xml:space="preserve">For example, </w:t>
      </w:r>
      <w:r w:rsidR="00DE4DAC">
        <w:t xml:space="preserve">Rhode Island passed a paid leave bill in July of 2013 and </w:t>
      </w:r>
      <w:r w:rsidR="00A84B37">
        <w:t>the state of Washington has passe</w:t>
      </w:r>
      <w:r w:rsidR="006A5B75">
        <w:t xml:space="preserve">d a paid leave program, although it has </w:t>
      </w:r>
      <w:r w:rsidR="00A84B37">
        <w:t>failed to implement it</w:t>
      </w:r>
      <w:r w:rsidR="006A5B75">
        <w:t xml:space="preserve"> at this point in time</w:t>
      </w:r>
      <w:r w:rsidR="00A84B37">
        <w:t xml:space="preserve">. </w:t>
      </w:r>
    </w:p>
    <w:p w:rsidR="0001119D" w:rsidRDefault="00346682" w:rsidP="00A84B37">
      <w:pPr>
        <w:widowControl w:val="0"/>
        <w:spacing w:after="0" w:line="480" w:lineRule="auto"/>
        <w:ind w:left="-144" w:right="-432" w:firstLine="720"/>
      </w:pPr>
      <w:r>
        <w:t xml:space="preserve">The California and New Jersey programs </w:t>
      </w:r>
      <w:r w:rsidR="006A5B75">
        <w:t xml:space="preserve">operate through </w:t>
      </w:r>
      <w:r>
        <w:t xml:space="preserve">temporary disability </w:t>
      </w:r>
      <w:r w:rsidR="00701C55">
        <w:t>insuranc</w:t>
      </w:r>
      <w:r>
        <w:t>e programs</w:t>
      </w:r>
      <w:r w:rsidR="006A5B75">
        <w:t xml:space="preserve"> in each state</w:t>
      </w:r>
      <w:r>
        <w:t xml:space="preserve">. Payroll taxes are taken out of worker </w:t>
      </w:r>
      <w:r w:rsidR="00701C55">
        <w:t>paycheck</w:t>
      </w:r>
      <w:r>
        <w:t>s and t</w:t>
      </w:r>
      <w:r w:rsidR="00701C55">
        <w:t xml:space="preserve">his money is used to provide paid leave benefits in the state. </w:t>
      </w:r>
    </w:p>
    <w:p w:rsidR="00171AC8" w:rsidRDefault="00701C55" w:rsidP="00A84B37">
      <w:pPr>
        <w:widowControl w:val="0"/>
        <w:spacing w:after="0" w:line="480" w:lineRule="auto"/>
        <w:ind w:left="-144" w:right="-432" w:firstLine="720"/>
      </w:pPr>
      <w:r>
        <w:t>Because paid parental leave operates through state temporary unemployment/disability insurance</w:t>
      </w:r>
      <w:r w:rsidR="00346682">
        <w:t xml:space="preserve"> programs,</w:t>
      </w:r>
      <w:r>
        <w:t xml:space="preserve"> there is no paid parental leave category in the Luxembourg Income Study for the US</w:t>
      </w:r>
      <w:r w:rsidR="00A84B37">
        <w:t>A</w:t>
      </w:r>
      <w:r>
        <w:t xml:space="preserve">. </w:t>
      </w:r>
      <w:r w:rsidR="0001119D">
        <w:t xml:space="preserve">This is why </w:t>
      </w:r>
      <w:r w:rsidR="0001119D">
        <w:lastRenderedPageBreak/>
        <w:t>the US was not included in our calculati</w:t>
      </w:r>
      <w:r w:rsidR="00346682">
        <w:t xml:space="preserve">ons in Table 2 and Table 3. We could not get this information out of the LIS. However, </w:t>
      </w:r>
      <w:r w:rsidR="0001119D">
        <w:t xml:space="preserve">we can use the LIS to </w:t>
      </w:r>
      <w:r>
        <w:t>assess the impact of paid parental leave on income distribution by comparing California and New Jersey to other states that do not have a paid leave program</w:t>
      </w:r>
      <w:r w:rsidR="006A5B75">
        <w:t xml:space="preserve"> by examining changes in the impact of short-term work-related insurance programs</w:t>
      </w:r>
      <w:r>
        <w:t xml:space="preserve">. </w:t>
      </w:r>
    </w:p>
    <w:p w:rsidR="00701C55" w:rsidRDefault="00171AC8" w:rsidP="00701C55">
      <w:pPr>
        <w:widowControl w:val="0"/>
        <w:spacing w:after="0" w:line="480" w:lineRule="auto"/>
        <w:ind w:left="-144" w:right="-432" w:firstLine="720"/>
      </w:pPr>
      <w:r>
        <w:t xml:space="preserve">We do so by looking at 2000 (the earliest available LIS database </w:t>
      </w:r>
      <w:r w:rsidR="00701C55">
        <w:t>before these states had a paid leave program in place</w:t>
      </w:r>
      <w:r>
        <w:t>)</w:t>
      </w:r>
      <w:r w:rsidR="00701C55">
        <w:t>, and 2010, when both New Jersey and California had paid leave policies</w:t>
      </w:r>
      <w:r>
        <w:t xml:space="preserve"> in place</w:t>
      </w:r>
      <w:r w:rsidR="00701C55">
        <w:t>. We compare these two states with all the other states in the US that did not adopt a policy of paid parental leave between 2000 and 2010. This lets us test how California’s Paid Family Leave policy and paid leave in New Jersey have helped reduce inequality by comparing incomes before and after the policy’s enactment with changes in states that did not adopt these policies.</w:t>
      </w:r>
      <w:r w:rsidR="00346682">
        <w:t xml:space="preserve"> We then subtract from household income all work-related insurance benefits in all states and recomputed poverty rates.</w:t>
      </w:r>
    </w:p>
    <w:p w:rsidR="00B20132" w:rsidRDefault="00171AC8" w:rsidP="00701C55">
      <w:pPr>
        <w:widowControl w:val="0"/>
        <w:spacing w:after="0" w:line="480" w:lineRule="auto"/>
        <w:ind w:left="-144" w:right="-432" w:firstLine="720"/>
      </w:pPr>
      <w:r>
        <w:t>Table #4A looks at state poverty rates in 2000 and 2010. In 2000, there was little difference between California and New Jersey on the one hand and all other states. Aggregate poverty rates were similar</w:t>
      </w:r>
      <w:r w:rsidR="0047658D">
        <w:t>—17.1% in California and New Jersey combined compared to 17.2% in all other states. Poverty rates for children and for young children w</w:t>
      </w:r>
      <w:r w:rsidR="00B20132">
        <w:t xml:space="preserve">ere actually a little higher in California and New Jersey than in other states. </w:t>
      </w:r>
    </w:p>
    <w:p w:rsidR="00171AC8" w:rsidRDefault="00B20132" w:rsidP="00701C55">
      <w:pPr>
        <w:widowControl w:val="0"/>
        <w:spacing w:after="0" w:line="480" w:lineRule="auto"/>
        <w:ind w:left="-144" w:right="-432" w:firstLine="720"/>
      </w:pPr>
      <w:r>
        <w:t xml:space="preserve">How does paid parental leave affect these results? We can try to answer this question by subtracting all work-related benefits from household income and </w:t>
      </w:r>
      <w:proofErr w:type="spellStart"/>
      <w:r>
        <w:t>recomputing</w:t>
      </w:r>
      <w:proofErr w:type="spellEnd"/>
      <w:r>
        <w:t xml:space="preserve"> poverty rates. Paid leave, remember was available in 2010 but not in 2000. P</w:t>
      </w:r>
      <w:r w:rsidR="00171AC8">
        <w:t xml:space="preserve">overty rates </w:t>
      </w:r>
      <w:r>
        <w:t xml:space="preserve">were similar in 2000 </w:t>
      </w:r>
      <w:r w:rsidR="00171AC8">
        <w:t xml:space="preserve">after subtracting all work-related insurance benefits. For households with children and households with young children, California and New Jersey had slightly higher poverty rates; but this was true both before and after subtracting employment insurance benefits. </w:t>
      </w:r>
    </w:p>
    <w:p w:rsidR="00A05C67" w:rsidRDefault="00474142" w:rsidP="00701C55">
      <w:pPr>
        <w:widowControl w:val="0"/>
        <w:spacing w:after="0" w:line="480" w:lineRule="auto"/>
        <w:ind w:left="-144" w:right="-432" w:firstLine="720"/>
      </w:pPr>
      <w:r>
        <w:t xml:space="preserve">For 2010, </w:t>
      </w:r>
      <w:r w:rsidRPr="00474142">
        <w:rPr>
          <w:i/>
        </w:rPr>
        <w:t>after</w:t>
      </w:r>
      <w:r w:rsidR="00B20132">
        <w:t xml:space="preserve"> both California and New Jersey</w:t>
      </w:r>
      <w:r>
        <w:t xml:space="preserve"> adopted paid parental leave policies, things look substantially different.</w:t>
      </w:r>
      <w:r w:rsidR="00B20132">
        <w:t xml:space="preserve"> As one would expect, </w:t>
      </w:r>
      <w:r w:rsidR="00E27FC8">
        <w:t>the differences are not dramatic</w:t>
      </w:r>
      <w:r w:rsidR="00B20132">
        <w:t xml:space="preserve"> for all households</w:t>
      </w:r>
      <w:r w:rsidR="00E27FC8">
        <w:t>.</w:t>
      </w:r>
      <w:r w:rsidR="00606387">
        <w:t xml:space="preserve"> Poverty rates are a bit lower in California and New Jersey (17.7%) than other states (18.1%), but for families with young </w:t>
      </w:r>
      <w:r w:rsidR="00606387">
        <w:lastRenderedPageBreak/>
        <w:t>children the differences are even greater—the California and New Jersey combined rate is 29.3% compared to 30.4% in other states.</w:t>
      </w:r>
      <w:r w:rsidR="00E27FC8">
        <w:t xml:space="preserve"> </w:t>
      </w:r>
    </w:p>
    <w:p w:rsidR="00A05C67" w:rsidRDefault="00A05C67" w:rsidP="00701C55">
      <w:pPr>
        <w:widowControl w:val="0"/>
        <w:spacing w:after="0" w:line="480" w:lineRule="auto"/>
        <w:ind w:left="-144" w:right="-432" w:firstLine="720"/>
      </w:pPr>
      <w:r>
        <w:t>We can see these effects more</w:t>
      </w:r>
      <w:r w:rsidR="00474142">
        <w:t xml:space="preserve"> clearly in Table #4B, which summarizes the changes in poverty </w:t>
      </w:r>
      <w:r>
        <w:t>from Tabl</w:t>
      </w:r>
      <w:r w:rsidR="00725920">
        <w:t>e #4A</w:t>
      </w:r>
      <w:r w:rsidR="00474142">
        <w:t xml:space="preserve">. </w:t>
      </w:r>
      <w:r>
        <w:t>The numbers in this table</w:t>
      </w:r>
      <w:r w:rsidR="00E27FC8">
        <w:t xml:space="preserve"> show the reduction in poverty </w:t>
      </w:r>
      <w:r>
        <w:t>rates due to all work-related insurance programs</w:t>
      </w:r>
      <w:r w:rsidR="00E27FC8">
        <w:t xml:space="preserve">. </w:t>
      </w:r>
      <w:r w:rsidR="00474142">
        <w:t xml:space="preserve">In 2000, California and New Jersey do </w:t>
      </w:r>
      <w:r w:rsidR="00725920">
        <w:t>a bit worse than other states overall and a bit better for families with young children. For families with young children, b</w:t>
      </w:r>
      <w:r w:rsidR="00474142">
        <w:t>enefits from work-related insurance programs</w:t>
      </w:r>
      <w:r w:rsidR="00725920">
        <w:t xml:space="preserve"> cut poverty rates by 2.5 percentage points, a little more than for other states. </w:t>
      </w:r>
    </w:p>
    <w:p w:rsidR="00474142" w:rsidRPr="00474142" w:rsidRDefault="00442FFB" w:rsidP="00701C55">
      <w:pPr>
        <w:widowControl w:val="0"/>
        <w:spacing w:after="0" w:line="480" w:lineRule="auto"/>
        <w:ind w:left="-144" w:right="-432" w:firstLine="720"/>
      </w:pPr>
      <w:r>
        <w:t>But things wer</w:t>
      </w:r>
      <w:r w:rsidR="00A05C67">
        <w:t xml:space="preserve">e different in 2010. Both California and New Jersey provided paid leave as part of their temporary disability insurance programs. </w:t>
      </w:r>
      <w:r w:rsidR="00E27FC8">
        <w:t>In 2010 work-related insurance</w:t>
      </w:r>
      <w:r w:rsidR="0001119D">
        <w:t xml:space="preserve"> programs </w:t>
      </w:r>
      <w:r w:rsidR="00A05C67">
        <w:t xml:space="preserve">still </w:t>
      </w:r>
      <w:r w:rsidR="0001119D">
        <w:t>do a bit worse in the aggregate</w:t>
      </w:r>
      <w:r w:rsidR="00E27FC8">
        <w:t xml:space="preserve"> in other states than in California and New Jersey</w:t>
      </w:r>
      <w:r w:rsidR="0001119D">
        <w:t xml:space="preserve">. But for households with children and especially for households with young children, the gains are </w:t>
      </w:r>
      <w:r w:rsidR="00E27FC8">
        <w:t xml:space="preserve">more </w:t>
      </w:r>
      <w:r w:rsidR="0001119D">
        <w:t>pronounced</w:t>
      </w:r>
      <w:r w:rsidR="00E27FC8">
        <w:t xml:space="preserve">—1.1 percentage points and 1.3 percentage points respectively. </w:t>
      </w:r>
      <w:r w:rsidR="008A21C6">
        <w:t xml:space="preserve">The comparative decline in poverty for families with young children is 50 percent greater than in 2000. </w:t>
      </w:r>
      <w:r w:rsidR="00E27FC8">
        <w:t xml:space="preserve">Since the main change between 2000 and 2010 was the introduction of paid parental leave, we can attribute this </w:t>
      </w:r>
      <w:r>
        <w:t xml:space="preserve">better performance, at least </w:t>
      </w:r>
      <w:r w:rsidR="00E27FC8">
        <w:t>in part</w:t>
      </w:r>
      <w:r>
        <w:t xml:space="preserve">, to state </w:t>
      </w:r>
      <w:r w:rsidR="00E27FC8">
        <w:t>policies</w:t>
      </w:r>
      <w:r>
        <w:t xml:space="preserve"> of paid leave—the main change over the ten-year time period</w:t>
      </w:r>
      <w:r w:rsidR="0001119D">
        <w:t xml:space="preserve">. </w:t>
      </w:r>
    </w:p>
    <w:p w:rsidR="002E6099" w:rsidRPr="002E6099" w:rsidRDefault="005F698C" w:rsidP="002E6099">
      <w:pPr>
        <w:widowControl w:val="0"/>
        <w:spacing w:after="0" w:line="480" w:lineRule="auto"/>
        <w:ind w:left="-144" w:right="-432"/>
        <w:rPr>
          <w:b/>
        </w:rPr>
      </w:pPr>
      <w:r>
        <w:rPr>
          <w:b/>
        </w:rPr>
        <w:t xml:space="preserve">5. </w:t>
      </w:r>
      <w:r w:rsidR="002E6099" w:rsidRPr="002E6099">
        <w:rPr>
          <w:b/>
        </w:rPr>
        <w:t>Paying for</w:t>
      </w:r>
      <w:r w:rsidR="002E6099">
        <w:rPr>
          <w:b/>
        </w:rPr>
        <w:t xml:space="preserve"> Paid Leave </w:t>
      </w:r>
    </w:p>
    <w:p w:rsidR="002E6099" w:rsidRDefault="00E27FC8" w:rsidP="002E6099">
      <w:pPr>
        <w:widowControl w:val="0"/>
        <w:spacing w:after="0" w:line="480" w:lineRule="auto"/>
        <w:ind w:left="-144" w:right="-432"/>
      </w:pPr>
      <w:r>
        <w:t xml:space="preserve">Although there are </w:t>
      </w:r>
      <w:r w:rsidR="002E6099">
        <w:t>positive r</w:t>
      </w:r>
      <w:r>
        <w:t>eturns to paid leave, the program does have up-front costs; so even with</w:t>
      </w:r>
      <w:r w:rsidR="002E6099">
        <w:t xml:space="preserve"> overwhelming evidence that it would pay for itself over a generation, funding such a program would be controv</w:t>
      </w:r>
      <w:r>
        <w:t>ersial. This is especially true now in the US</w:t>
      </w:r>
      <w:r w:rsidR="002E6099">
        <w:t xml:space="preserve">, where politicians are unwilling to undertake programs that add to the federal deficit. There are three simple ways to incorporate paid parental leave into the U.S. Social Security system, financing the program with payroll taxes. The suggestions and estimates below are for a rather stingy program compared to the rest of the world, providing benefits for much less time than all of the paid parental leave programs in the developed world and below the recommendations of the International </w:t>
      </w:r>
      <w:proofErr w:type="spellStart"/>
      <w:r w:rsidR="002E6099">
        <w:t>Labour</w:t>
      </w:r>
      <w:proofErr w:type="spellEnd"/>
      <w:r w:rsidR="002E6099">
        <w:t xml:space="preserve"> </w:t>
      </w:r>
      <w:proofErr w:type="spellStart"/>
      <w:r w:rsidR="002E6099">
        <w:t>Organisation</w:t>
      </w:r>
      <w:proofErr w:type="spellEnd"/>
      <w:r w:rsidR="002E6099">
        <w:t xml:space="preserve">. Nonetheless, they provide a good benchmark for estimating the costs of something more </w:t>
      </w:r>
      <w:r w:rsidR="002E6099">
        <w:lastRenderedPageBreak/>
        <w:t xml:space="preserve">similar to European systems (which provide on average around twice as much parental leave).  </w:t>
      </w:r>
    </w:p>
    <w:p w:rsidR="002E6099" w:rsidRDefault="002E6099" w:rsidP="002E6099">
      <w:pPr>
        <w:widowControl w:val="0"/>
        <w:spacing w:after="0" w:line="480" w:lineRule="auto"/>
        <w:ind w:left="-144" w:right="-432" w:firstLine="864"/>
      </w:pPr>
      <w:r>
        <w:t xml:space="preserve">First, Randy </w:t>
      </w:r>
      <w:proofErr w:type="spellStart"/>
      <w:r>
        <w:t>Albelda</w:t>
      </w:r>
      <w:proofErr w:type="spellEnd"/>
      <w:r>
        <w:t xml:space="preserve"> and Alan Clayton-Matthews (2006) estimate that we could fund paid parental leave, covering 100 percent of earnings over 12 weeks for new mothers, with just a 0.3 percentage point increase in the Social Security payroll tax for both employer and employee). Paying 75-80 percent of previous earnings seems a reasonable alternative given work-related costs (commuting, food eaten at work, and work clothes), child care expenses, and higher marginal tax rates for couples with a second income. This would put the program more in line with the replacement rates for Western European programs. It would also lower the needed tax increase proportionately, or it would allow for a proportionately longer period of leave at a similar cost.  </w:t>
      </w:r>
    </w:p>
    <w:p w:rsidR="002E6099" w:rsidRDefault="002E6099" w:rsidP="002E6099">
      <w:pPr>
        <w:widowControl w:val="0"/>
        <w:spacing w:after="0" w:line="480" w:lineRule="auto"/>
        <w:ind w:left="-144" w:right="-432" w:firstLine="864"/>
      </w:pPr>
      <w:r>
        <w:t xml:space="preserve">Second, instead of increasing Social Security tax rates, we could fund 12 weeks of paid leave at 100 percent of earnings by increasing the wage level to which Social Security taxes apply. Raising the Social Security wage base by around 10 percent (to $120,000 from the 2011 limit of $108,600) would also accomplish this, according to the estimates of Heather </w:t>
      </w:r>
      <w:proofErr w:type="spellStart"/>
      <w:r w:rsidRPr="006425BF">
        <w:t>Boushey</w:t>
      </w:r>
      <w:proofErr w:type="spellEnd"/>
      <w:r w:rsidRPr="006425BF">
        <w:t xml:space="preserve"> </w:t>
      </w:r>
      <w:r>
        <w:t>(</w:t>
      </w:r>
      <w:r w:rsidRPr="006425BF">
        <w:t>2009</w:t>
      </w:r>
      <w:r>
        <w:t xml:space="preserve">). Again, replacing only 75 to 80 percent of previous earnings would reduce the needed base increase or allow for longer periods of paid leave.  </w:t>
      </w:r>
    </w:p>
    <w:p w:rsidR="002E6099" w:rsidRDefault="002E6099" w:rsidP="002E6099">
      <w:pPr>
        <w:widowControl w:val="0"/>
        <w:spacing w:after="0" w:line="480" w:lineRule="auto"/>
        <w:ind w:left="-144" w:right="-432" w:firstLine="864"/>
      </w:pPr>
      <w:r>
        <w:t xml:space="preserve">Third, delaying the date at which people can collect full Social Security benefits if they take paid parental leave would also provide the needed funds. Twelve weeks of paid leave for any one parent could result in both parents working an extra six weeks later in life in order to collect their full Social Security benefit upon retirement. For a family with two children, each parent would need to work an extra 12 weeks or 3 months to collect full benefits. Parents could also have the option of retiring at normal retirement age and collecting lower monthly payments from Social Security after they retire. By either delaying retirement or accepting slightly smaller benefits at retirement, they could effectively shift the time they pay for parental leave in order to have valuable time at home with a very young child. </w:t>
      </w:r>
    </w:p>
    <w:p w:rsidR="00580A25" w:rsidRDefault="002E6099" w:rsidP="00AD166D">
      <w:pPr>
        <w:widowControl w:val="0"/>
        <w:spacing w:after="0" w:line="480" w:lineRule="auto"/>
        <w:ind w:left="-144" w:right="-432" w:firstLine="864"/>
      </w:pPr>
      <w:r>
        <w:t xml:space="preserve">These suggestions are all inexpensive. The first two would cost only .6 percent of the Social Security wage base and an even smaller percentage of U.S. GDP. The last would cost nothing except a slightly longer </w:t>
      </w:r>
      <w:r>
        <w:lastRenderedPageBreak/>
        <w:t xml:space="preserve">work life for the parents. Each option would finance a program with many short-run benefits for families and young children as well as long-term gains that, alone, would pay for the entire program. By reducing the U.S. child poverty to near Western </w:t>
      </w:r>
      <w:proofErr w:type="spellStart"/>
      <w:r>
        <w:t>Europen</w:t>
      </w:r>
      <w:proofErr w:type="spellEnd"/>
      <w:r>
        <w:t xml:space="preserve"> levels, paid parental leave should be thought of as an important investment in the future. </w:t>
      </w:r>
    </w:p>
    <w:p w:rsidR="005152C7" w:rsidRDefault="005152C7" w:rsidP="005152C7">
      <w:pPr>
        <w:spacing w:after="0" w:line="480" w:lineRule="auto"/>
        <w:ind w:left="-144" w:right="-432"/>
        <w:rPr>
          <w:b/>
        </w:rPr>
      </w:pPr>
      <w:r w:rsidRPr="005152C7">
        <w:rPr>
          <w:b/>
        </w:rPr>
        <w:t>References</w:t>
      </w:r>
    </w:p>
    <w:p w:rsidR="00AD166D" w:rsidRDefault="00AD166D" w:rsidP="008D0A2C">
      <w:pPr>
        <w:tabs>
          <w:tab w:val="left" w:pos="9360"/>
        </w:tabs>
        <w:spacing w:after="0" w:line="240" w:lineRule="auto"/>
        <w:ind w:left="-144" w:right="-432"/>
      </w:pPr>
      <w:proofErr w:type="spellStart"/>
      <w:r>
        <w:t>Albeda</w:t>
      </w:r>
      <w:proofErr w:type="spellEnd"/>
      <w:r>
        <w:t xml:space="preserve">, R., and Clayton-Matthews, A. (2006) </w:t>
      </w:r>
      <w:r w:rsidRPr="002041EC">
        <w:rPr>
          <w:i/>
        </w:rPr>
        <w:t>Sharing the Costs, Replacing the Benefits: Paid Family and Medical Leave in Massachusetts</w:t>
      </w:r>
      <w:r w:rsidRPr="00F86616">
        <w:t xml:space="preserve"> </w:t>
      </w:r>
      <w:r>
        <w:t>(Boston, MA: University of Massachusetts at Boston, Labor Resources Center).</w:t>
      </w:r>
    </w:p>
    <w:p w:rsidR="00AD166D" w:rsidRDefault="00AD166D" w:rsidP="008D0A2C">
      <w:pPr>
        <w:tabs>
          <w:tab w:val="left" w:pos="9360"/>
        </w:tabs>
        <w:spacing w:after="0" w:line="240" w:lineRule="auto"/>
        <w:ind w:left="-144" w:right="-432"/>
      </w:pPr>
    </w:p>
    <w:p w:rsidR="00C16E91" w:rsidRDefault="00C16E91" w:rsidP="009754E2">
      <w:pPr>
        <w:tabs>
          <w:tab w:val="left" w:pos="9360"/>
        </w:tabs>
        <w:spacing w:after="0" w:line="240" w:lineRule="auto"/>
        <w:ind w:left="-144" w:right="-432"/>
        <w:rPr>
          <w:rStyle w:val="Hyperlink"/>
        </w:rPr>
      </w:pPr>
      <w:proofErr w:type="spellStart"/>
      <w:r w:rsidRPr="001B0372">
        <w:t>Applebaum</w:t>
      </w:r>
      <w:proofErr w:type="spellEnd"/>
      <w:r w:rsidRPr="001B0372">
        <w:t xml:space="preserve">, Eileen and Milkman, Ruth (2011) Leave that Pays: Employer and Worker Experiences with Paid Family Leave in California. </w:t>
      </w:r>
      <w:hyperlink r:id="rId9" w:history="1">
        <w:r w:rsidRPr="001B0372">
          <w:rPr>
            <w:rStyle w:val="Hyperlink"/>
          </w:rPr>
          <w:t>http://www.paidfamilyleave.org/pdf/leaves_that_pay.pdf</w:t>
        </w:r>
      </w:hyperlink>
      <w:r w:rsidR="009754E2">
        <w:rPr>
          <w:rStyle w:val="Hyperlink"/>
        </w:rPr>
        <w:t xml:space="preserve">. </w:t>
      </w:r>
    </w:p>
    <w:p w:rsidR="009754E2" w:rsidRDefault="009754E2" w:rsidP="009754E2">
      <w:pPr>
        <w:spacing w:after="0" w:line="240" w:lineRule="auto"/>
        <w:ind w:left="-144" w:right="-432"/>
      </w:pPr>
    </w:p>
    <w:p w:rsidR="00C534FD" w:rsidRPr="00C534FD" w:rsidRDefault="00C534FD" w:rsidP="009754E2">
      <w:pPr>
        <w:spacing w:after="0" w:line="240" w:lineRule="auto"/>
        <w:ind w:left="-144" w:right="-432"/>
      </w:pPr>
      <w:proofErr w:type="spellStart"/>
      <w:r w:rsidRPr="00C534FD">
        <w:rPr>
          <w:rFonts w:cs="Garamond-Light"/>
        </w:rPr>
        <w:t>Brandth</w:t>
      </w:r>
      <w:proofErr w:type="spellEnd"/>
      <w:r>
        <w:rPr>
          <w:rFonts w:cs="Garamond-Light"/>
        </w:rPr>
        <w:t>, B.</w:t>
      </w:r>
      <w:r w:rsidRPr="00C534FD">
        <w:rPr>
          <w:rFonts w:cs="Garamond-Light"/>
        </w:rPr>
        <w:t xml:space="preserve"> &amp; </w:t>
      </w:r>
      <w:proofErr w:type="spellStart"/>
      <w:r w:rsidRPr="00C534FD">
        <w:rPr>
          <w:rFonts w:cs="Garamond-Light"/>
        </w:rPr>
        <w:t>Kvande</w:t>
      </w:r>
      <w:proofErr w:type="spellEnd"/>
      <w:r>
        <w:rPr>
          <w:rFonts w:cs="Garamond-Light"/>
        </w:rPr>
        <w:t>, E.</w:t>
      </w:r>
      <w:r w:rsidRPr="00C534FD">
        <w:rPr>
          <w:rFonts w:cs="Garamond-Light"/>
        </w:rPr>
        <w:t xml:space="preserve"> </w:t>
      </w:r>
      <w:r>
        <w:rPr>
          <w:rFonts w:cs="Garamond-Light"/>
        </w:rPr>
        <w:t>(</w:t>
      </w:r>
      <w:r w:rsidRPr="00C534FD">
        <w:rPr>
          <w:rFonts w:cs="Garamond-Light"/>
        </w:rPr>
        <w:t>2009</w:t>
      </w:r>
      <w:r>
        <w:rPr>
          <w:rFonts w:cs="Garamond-Light"/>
        </w:rPr>
        <w:t xml:space="preserve">) Norway: The Making of Father’s Quota, in: S. </w:t>
      </w:r>
      <w:proofErr w:type="spellStart"/>
      <w:r>
        <w:rPr>
          <w:rFonts w:cs="Garamond-Light"/>
        </w:rPr>
        <w:t>Kamerman</w:t>
      </w:r>
      <w:proofErr w:type="spellEnd"/>
      <w:r>
        <w:rPr>
          <w:rFonts w:cs="Garamond-Light"/>
        </w:rPr>
        <w:t xml:space="preserve"> &amp; P. Moss (</w:t>
      </w:r>
      <w:proofErr w:type="spellStart"/>
      <w:r>
        <w:rPr>
          <w:rFonts w:cs="Garamond-Light"/>
        </w:rPr>
        <w:t>Eds</w:t>
      </w:r>
      <w:proofErr w:type="spellEnd"/>
      <w:r>
        <w:rPr>
          <w:rFonts w:cs="Garamond-Light"/>
        </w:rPr>
        <w:t xml:space="preserve">) </w:t>
      </w:r>
      <w:r w:rsidRPr="00C534FD">
        <w:rPr>
          <w:rFonts w:cs="Garamond-Light"/>
          <w:i/>
        </w:rPr>
        <w:t>The Politics of Parental Leave Policies: Children, Parenting, Gender and the Labor Market</w:t>
      </w:r>
      <w:r>
        <w:rPr>
          <w:rFonts w:cs="Garamond-Light"/>
        </w:rPr>
        <w:t xml:space="preserve"> (Bristol, UK: Policy Press), pp. 191-206. </w:t>
      </w:r>
    </w:p>
    <w:p w:rsidR="00C534FD" w:rsidRDefault="00C534FD" w:rsidP="009754E2">
      <w:pPr>
        <w:spacing w:after="0" w:line="240" w:lineRule="auto"/>
        <w:ind w:left="-144" w:right="-432"/>
      </w:pPr>
    </w:p>
    <w:p w:rsidR="009754E2" w:rsidRPr="00725C57" w:rsidRDefault="009754E2" w:rsidP="009754E2">
      <w:pPr>
        <w:spacing w:after="0" w:line="240" w:lineRule="auto"/>
        <w:ind w:left="-144" w:right="-432"/>
      </w:pPr>
      <w:proofErr w:type="spellStart"/>
      <w:r>
        <w:t>Boushey</w:t>
      </w:r>
      <w:proofErr w:type="spellEnd"/>
      <w:r>
        <w:t xml:space="preserve">, H. (2009) </w:t>
      </w:r>
      <w:r w:rsidRPr="002041EC">
        <w:rPr>
          <w:i/>
        </w:rPr>
        <w:t>Helping Breadwinners When It Can’t Wait: A Progressive Program for Family Leave Insurance</w:t>
      </w:r>
      <w:r>
        <w:t xml:space="preserve"> (Washington, DC: Center for American Progress). </w:t>
      </w:r>
    </w:p>
    <w:p w:rsidR="00C16E91" w:rsidRPr="001B0372" w:rsidRDefault="00C16E91" w:rsidP="009754E2">
      <w:pPr>
        <w:tabs>
          <w:tab w:val="left" w:pos="9360"/>
        </w:tabs>
        <w:spacing w:after="0" w:line="240" w:lineRule="auto"/>
        <w:ind w:right="-432"/>
      </w:pPr>
    </w:p>
    <w:p w:rsidR="00205CA5" w:rsidRDefault="00205CA5" w:rsidP="00792679">
      <w:pPr>
        <w:autoSpaceDE w:val="0"/>
        <w:autoSpaceDN w:val="0"/>
        <w:adjustRightInd w:val="0"/>
        <w:spacing w:after="0" w:line="240" w:lineRule="auto"/>
        <w:ind w:left="-144" w:right="-432"/>
        <w:rPr>
          <w:rFonts w:cs="Garamond-Light"/>
        </w:rPr>
      </w:pPr>
      <w:proofErr w:type="spellStart"/>
      <w:r>
        <w:rPr>
          <w:rFonts w:cs="Garamond-Light"/>
        </w:rPr>
        <w:t>Boushey</w:t>
      </w:r>
      <w:proofErr w:type="spellEnd"/>
      <w:r>
        <w:rPr>
          <w:rFonts w:cs="Garamond-Light"/>
        </w:rPr>
        <w:t>, H., Farrell, J. &amp; Schmitt, J. (2013) Job Protection Isn’t Enough (</w:t>
      </w:r>
      <w:r>
        <w:t>Washington, DC: Center for American Progress).</w:t>
      </w:r>
    </w:p>
    <w:p w:rsidR="00205CA5" w:rsidRDefault="00205CA5" w:rsidP="00792679">
      <w:pPr>
        <w:autoSpaceDE w:val="0"/>
        <w:autoSpaceDN w:val="0"/>
        <w:adjustRightInd w:val="0"/>
        <w:spacing w:after="0" w:line="240" w:lineRule="auto"/>
        <w:ind w:left="-144" w:right="-432"/>
        <w:rPr>
          <w:rFonts w:cs="Garamond-Light"/>
        </w:rPr>
      </w:pPr>
    </w:p>
    <w:p w:rsidR="00792679" w:rsidRPr="00792679" w:rsidRDefault="00792679" w:rsidP="00792679">
      <w:pPr>
        <w:autoSpaceDE w:val="0"/>
        <w:autoSpaceDN w:val="0"/>
        <w:adjustRightInd w:val="0"/>
        <w:spacing w:after="0" w:line="240" w:lineRule="auto"/>
        <w:ind w:left="-144" w:right="-432"/>
        <w:rPr>
          <w:rFonts w:cs="Garamond-Light"/>
        </w:rPr>
      </w:pPr>
      <w:proofErr w:type="spellStart"/>
      <w:r>
        <w:rPr>
          <w:rFonts w:cs="Garamond-Light"/>
        </w:rPr>
        <w:t>Erler</w:t>
      </w:r>
      <w:proofErr w:type="spellEnd"/>
      <w:r>
        <w:rPr>
          <w:rFonts w:cs="Garamond-Light"/>
        </w:rPr>
        <w:t>, D. (2009)</w:t>
      </w:r>
      <w:r w:rsidRPr="00792679">
        <w:rPr>
          <w:rFonts w:cs="Garamond-Light"/>
        </w:rPr>
        <w:t xml:space="preserve"> </w:t>
      </w:r>
      <w:r>
        <w:rPr>
          <w:rFonts w:cs="Garamond-Light"/>
        </w:rPr>
        <w:t>Germany: Taking a Nordic turn?, i</w:t>
      </w:r>
      <w:r w:rsidRPr="00792679">
        <w:rPr>
          <w:rFonts w:cs="Garamond-Light"/>
        </w:rPr>
        <w:t>n</w:t>
      </w:r>
      <w:r>
        <w:rPr>
          <w:rFonts w:cs="Garamond-Light"/>
        </w:rPr>
        <w:t>:</w:t>
      </w:r>
      <w:r w:rsidRPr="00792679">
        <w:rPr>
          <w:rFonts w:cs="Garamond-Light"/>
        </w:rPr>
        <w:t xml:space="preserve"> S. </w:t>
      </w:r>
      <w:proofErr w:type="spellStart"/>
      <w:r w:rsidRPr="00792679">
        <w:rPr>
          <w:rFonts w:cs="Garamond-Light"/>
        </w:rPr>
        <w:t>Kamerman</w:t>
      </w:r>
      <w:proofErr w:type="spellEnd"/>
      <w:r w:rsidRPr="00792679">
        <w:rPr>
          <w:rFonts w:cs="Garamond-Light"/>
        </w:rPr>
        <w:t xml:space="preserve"> &amp; P. Moss</w:t>
      </w:r>
      <w:r>
        <w:rPr>
          <w:rFonts w:cs="Garamond-Light"/>
        </w:rPr>
        <w:t xml:space="preserve"> (</w:t>
      </w:r>
      <w:proofErr w:type="spellStart"/>
      <w:r>
        <w:rPr>
          <w:rFonts w:cs="Garamond-Light"/>
        </w:rPr>
        <w:t>Eds</w:t>
      </w:r>
      <w:proofErr w:type="spellEnd"/>
      <w:r>
        <w:rPr>
          <w:rFonts w:cs="Garamond-Light"/>
        </w:rPr>
        <w:t>)</w:t>
      </w:r>
      <w:r w:rsidRPr="00792679">
        <w:rPr>
          <w:rFonts w:cs="Garamond-Light"/>
        </w:rPr>
        <w:t xml:space="preserve"> </w:t>
      </w:r>
      <w:r w:rsidR="00C534FD" w:rsidRPr="00C534FD">
        <w:rPr>
          <w:rFonts w:cs="Garamond-Light"/>
          <w:i/>
        </w:rPr>
        <w:t>The Politics of Parental Leave Policies: Children, Parenting, Gender and the Labor Market</w:t>
      </w:r>
      <w:r w:rsidR="00C534FD">
        <w:rPr>
          <w:rFonts w:cs="Garamond-Light"/>
        </w:rPr>
        <w:t xml:space="preserve"> (Bristol, UK: Policy Press),</w:t>
      </w:r>
      <w:r w:rsidRPr="00792679">
        <w:rPr>
          <w:rFonts w:cs="Garamond-LightItalic"/>
          <w:i/>
          <w:iCs/>
        </w:rPr>
        <w:t xml:space="preserve"> </w:t>
      </w:r>
      <w:r w:rsidRPr="00792679">
        <w:rPr>
          <w:rFonts w:cs="Garamond-Light"/>
        </w:rPr>
        <w:t>pp. 119</w:t>
      </w:r>
      <w:r w:rsidR="00C534FD">
        <w:rPr>
          <w:rFonts w:cs="Garamond-Light"/>
        </w:rPr>
        <w:t>–134</w:t>
      </w:r>
      <w:r w:rsidRPr="00792679">
        <w:rPr>
          <w:rFonts w:cs="Garamond-Light"/>
        </w:rPr>
        <w:t>.</w:t>
      </w:r>
    </w:p>
    <w:p w:rsidR="00792679" w:rsidRDefault="00792679" w:rsidP="00792679">
      <w:pPr>
        <w:widowControl w:val="0"/>
        <w:spacing w:after="0" w:line="240" w:lineRule="auto"/>
        <w:ind w:left="-144" w:right="-432"/>
        <w:rPr>
          <w:rFonts w:cs="Times New Roman"/>
        </w:rPr>
      </w:pPr>
    </w:p>
    <w:p w:rsidR="0091193B" w:rsidRPr="001B0372" w:rsidRDefault="0091193B" w:rsidP="00792679">
      <w:pPr>
        <w:widowControl w:val="0"/>
        <w:spacing w:after="0" w:line="240" w:lineRule="auto"/>
        <w:ind w:left="-144" w:right="-432"/>
        <w:rPr>
          <w:rFonts w:cs="Times New Roman"/>
        </w:rPr>
      </w:pPr>
      <w:proofErr w:type="spellStart"/>
      <w:r w:rsidRPr="001B0372">
        <w:rPr>
          <w:rFonts w:cs="Times New Roman"/>
        </w:rPr>
        <w:t>Esping</w:t>
      </w:r>
      <w:proofErr w:type="spellEnd"/>
      <w:r w:rsidRPr="001B0372">
        <w:rPr>
          <w:rFonts w:cs="Times New Roman"/>
        </w:rPr>
        <w:t xml:space="preserve">-Anderson, G. (1990) </w:t>
      </w:r>
      <w:r w:rsidRPr="001B0372">
        <w:rPr>
          <w:rFonts w:cs="Times New Roman"/>
          <w:i/>
        </w:rPr>
        <w:t>The Three Worlds of Welfare Economics</w:t>
      </w:r>
      <w:r w:rsidRPr="001B0372">
        <w:rPr>
          <w:rFonts w:cs="Times New Roman"/>
        </w:rPr>
        <w:t xml:space="preserve"> (New York: Polity Press).</w:t>
      </w:r>
    </w:p>
    <w:p w:rsidR="0091193B" w:rsidRPr="001B0372" w:rsidRDefault="0091193B" w:rsidP="008D0A2C">
      <w:pPr>
        <w:tabs>
          <w:tab w:val="left" w:pos="9360"/>
        </w:tabs>
        <w:spacing w:after="0" w:line="240" w:lineRule="auto"/>
        <w:ind w:left="-144" w:right="-432"/>
      </w:pPr>
    </w:p>
    <w:p w:rsidR="008D5C98" w:rsidRPr="001B0372" w:rsidRDefault="008D5C98" w:rsidP="008D0A2C">
      <w:pPr>
        <w:tabs>
          <w:tab w:val="left" w:pos="9360"/>
        </w:tabs>
        <w:spacing w:after="0" w:line="240" w:lineRule="auto"/>
        <w:ind w:left="-144" w:right="-432"/>
      </w:pPr>
      <w:proofErr w:type="spellStart"/>
      <w:r w:rsidRPr="001B0372">
        <w:t>Fass</w:t>
      </w:r>
      <w:proofErr w:type="spellEnd"/>
      <w:r w:rsidRPr="001B0372">
        <w:t xml:space="preserve">, S. (2009) </w:t>
      </w:r>
      <w:r w:rsidRPr="001B0372">
        <w:rPr>
          <w:i/>
        </w:rPr>
        <w:t>Paid Leave in the States</w:t>
      </w:r>
      <w:r w:rsidRPr="001B0372">
        <w:t xml:space="preserve"> (New York: National Center for Children in Poverty). </w:t>
      </w:r>
    </w:p>
    <w:p w:rsidR="00420BE6" w:rsidRPr="001B0372" w:rsidRDefault="00420BE6" w:rsidP="008D0A2C">
      <w:pPr>
        <w:tabs>
          <w:tab w:val="left" w:pos="9360"/>
        </w:tabs>
        <w:spacing w:after="0" w:line="240" w:lineRule="auto"/>
        <w:ind w:left="-144" w:right="-432"/>
      </w:pPr>
    </w:p>
    <w:p w:rsidR="00420BE6" w:rsidRPr="001B0372" w:rsidRDefault="00420BE6" w:rsidP="00420BE6">
      <w:pPr>
        <w:spacing w:after="0" w:line="240" w:lineRule="auto"/>
        <w:ind w:left="-144" w:right="-432"/>
        <w:rPr>
          <w:rFonts w:cs="Times New Roman"/>
        </w:rPr>
      </w:pPr>
      <w:proofErr w:type="spellStart"/>
      <w:r w:rsidRPr="001B0372">
        <w:rPr>
          <w:rFonts w:cs="Times New Roman"/>
        </w:rPr>
        <w:t>Fei</w:t>
      </w:r>
      <w:proofErr w:type="spellEnd"/>
      <w:r w:rsidRPr="001B0372">
        <w:rPr>
          <w:rFonts w:cs="Times New Roman"/>
        </w:rPr>
        <w:t xml:space="preserve">, J., </w:t>
      </w:r>
      <w:proofErr w:type="spellStart"/>
      <w:r w:rsidRPr="001B0372">
        <w:rPr>
          <w:rFonts w:cs="Times New Roman"/>
        </w:rPr>
        <w:t>Rainis</w:t>
      </w:r>
      <w:proofErr w:type="spellEnd"/>
      <w:r w:rsidRPr="001B0372">
        <w:rPr>
          <w:rFonts w:cs="Times New Roman"/>
        </w:rPr>
        <w:t xml:space="preserve">, G. &amp; </w:t>
      </w:r>
      <w:proofErr w:type="spellStart"/>
      <w:r w:rsidRPr="001B0372">
        <w:rPr>
          <w:rFonts w:cs="Times New Roman"/>
        </w:rPr>
        <w:t>Kuo</w:t>
      </w:r>
      <w:proofErr w:type="spellEnd"/>
      <w:r w:rsidRPr="001B0372">
        <w:rPr>
          <w:rFonts w:cs="Times New Roman"/>
        </w:rPr>
        <w:t xml:space="preserve">, S. (1978) Growth and the Family Distribution of Income by Factor Components, </w:t>
      </w:r>
      <w:r w:rsidRPr="001B0372">
        <w:rPr>
          <w:rFonts w:cs="Times New Roman"/>
          <w:i/>
        </w:rPr>
        <w:t>Quarterly Journal of Economics</w:t>
      </w:r>
      <w:r w:rsidRPr="001B0372">
        <w:rPr>
          <w:rFonts w:cs="Times New Roman"/>
        </w:rPr>
        <w:t>, 92, pp. 17-53.</w:t>
      </w:r>
    </w:p>
    <w:p w:rsidR="008D5C98" w:rsidRPr="001B0372" w:rsidRDefault="008D5C98" w:rsidP="008D0A2C">
      <w:pPr>
        <w:tabs>
          <w:tab w:val="left" w:pos="9360"/>
        </w:tabs>
        <w:spacing w:after="0" w:line="240" w:lineRule="auto"/>
        <w:ind w:left="-144" w:right="-432"/>
      </w:pPr>
    </w:p>
    <w:p w:rsidR="00792679" w:rsidRPr="004B6265" w:rsidRDefault="004B6265" w:rsidP="004B6265">
      <w:pPr>
        <w:autoSpaceDE w:val="0"/>
        <w:autoSpaceDN w:val="0"/>
        <w:adjustRightInd w:val="0"/>
        <w:spacing w:after="0" w:line="240" w:lineRule="auto"/>
        <w:ind w:left="-144" w:right="-432"/>
        <w:rPr>
          <w:rFonts w:cs="Garamond-Light"/>
        </w:rPr>
      </w:pPr>
      <w:r w:rsidRPr="004B6265">
        <w:rPr>
          <w:rFonts w:cs="Garamond-Light"/>
        </w:rPr>
        <w:t>Frank, M.</w:t>
      </w:r>
      <w:r w:rsidR="00792679" w:rsidRPr="004B6265">
        <w:rPr>
          <w:rFonts w:cs="Garamond-Light"/>
        </w:rPr>
        <w:t xml:space="preserve"> &amp; </w:t>
      </w:r>
      <w:proofErr w:type="spellStart"/>
      <w:r w:rsidR="00792679" w:rsidRPr="004B6265">
        <w:rPr>
          <w:rFonts w:cs="Garamond-Light"/>
        </w:rPr>
        <w:t>Lipner</w:t>
      </w:r>
      <w:proofErr w:type="spellEnd"/>
      <w:r w:rsidR="00792679" w:rsidRPr="004B6265">
        <w:rPr>
          <w:rFonts w:cs="Garamond-Light"/>
        </w:rPr>
        <w:t>, R</w:t>
      </w:r>
      <w:r>
        <w:rPr>
          <w:rFonts w:cs="Garamond-Light"/>
        </w:rPr>
        <w:t>. (1988) History of Maternity L</w:t>
      </w:r>
      <w:r w:rsidR="00792679" w:rsidRPr="004B6265">
        <w:rPr>
          <w:rFonts w:cs="Garamond-Light"/>
        </w:rPr>
        <w:t>eave in Europe and the United</w:t>
      </w:r>
      <w:r>
        <w:rPr>
          <w:rFonts w:cs="Garamond-Light"/>
        </w:rPr>
        <w:t xml:space="preserve"> </w:t>
      </w:r>
      <w:r w:rsidR="00792679" w:rsidRPr="004B6265">
        <w:rPr>
          <w:rFonts w:cs="Garamond-Light"/>
        </w:rPr>
        <w:t>State</w:t>
      </w:r>
      <w:r>
        <w:rPr>
          <w:rFonts w:cs="Garamond-Light"/>
        </w:rPr>
        <w:t xml:space="preserve">s. In E. </w:t>
      </w:r>
      <w:proofErr w:type="spellStart"/>
      <w:r>
        <w:rPr>
          <w:rFonts w:cs="Garamond-Light"/>
        </w:rPr>
        <w:t>Zigler</w:t>
      </w:r>
      <w:proofErr w:type="spellEnd"/>
      <w:r>
        <w:rPr>
          <w:rFonts w:cs="Garamond-Light"/>
        </w:rPr>
        <w:t xml:space="preserve"> &amp; M. Frank (</w:t>
      </w:r>
      <w:proofErr w:type="spellStart"/>
      <w:r>
        <w:rPr>
          <w:rFonts w:cs="Garamond-Light"/>
        </w:rPr>
        <w:t>Eds</w:t>
      </w:r>
      <w:proofErr w:type="spellEnd"/>
      <w:r w:rsidR="00792679" w:rsidRPr="004B6265">
        <w:rPr>
          <w:rFonts w:cs="Garamond-Light"/>
        </w:rPr>
        <w:t xml:space="preserve">), </w:t>
      </w:r>
      <w:r w:rsidRPr="004B6265">
        <w:rPr>
          <w:rFonts w:cs="Garamond-LightItalic"/>
          <w:i/>
          <w:iCs/>
        </w:rPr>
        <w:t>The Parental Leave C</w:t>
      </w:r>
      <w:r w:rsidR="00792679" w:rsidRPr="004B6265">
        <w:rPr>
          <w:rFonts w:cs="Garamond-LightItalic"/>
          <w:i/>
          <w:iCs/>
        </w:rPr>
        <w:t xml:space="preserve">risis </w:t>
      </w:r>
      <w:r w:rsidRPr="004B6265">
        <w:rPr>
          <w:rFonts w:cs="Garamond-Light"/>
        </w:rPr>
        <w:t>(</w:t>
      </w:r>
      <w:r>
        <w:rPr>
          <w:rFonts w:cs="Garamond-Light"/>
        </w:rPr>
        <w:t xml:space="preserve">New </w:t>
      </w:r>
      <w:r w:rsidR="00792679" w:rsidRPr="004B6265">
        <w:rPr>
          <w:rFonts w:cs="Garamond-Light"/>
        </w:rPr>
        <w:t>Haven, CT: Yale University Press</w:t>
      </w:r>
      <w:r w:rsidRPr="004B6265">
        <w:rPr>
          <w:rFonts w:cs="Garamond-Light"/>
        </w:rPr>
        <w:t>), pp. 3-22.</w:t>
      </w:r>
    </w:p>
    <w:p w:rsidR="00792679" w:rsidRPr="004B6265" w:rsidRDefault="00792679" w:rsidP="004B6265">
      <w:pPr>
        <w:tabs>
          <w:tab w:val="left" w:pos="9360"/>
        </w:tabs>
        <w:spacing w:after="0" w:line="240" w:lineRule="auto"/>
        <w:ind w:left="-144" w:right="-432"/>
      </w:pPr>
    </w:p>
    <w:p w:rsidR="00792679" w:rsidRPr="004B6265" w:rsidRDefault="004B6265" w:rsidP="004B6265">
      <w:pPr>
        <w:autoSpaceDE w:val="0"/>
        <w:autoSpaceDN w:val="0"/>
        <w:adjustRightInd w:val="0"/>
        <w:spacing w:after="0" w:line="240" w:lineRule="auto"/>
        <w:ind w:left="-144" w:right="-432"/>
        <w:rPr>
          <w:rFonts w:cs="Garamond-LightItalic"/>
          <w:i/>
          <w:iCs/>
        </w:rPr>
      </w:pPr>
      <w:proofErr w:type="spellStart"/>
      <w:r>
        <w:rPr>
          <w:rFonts w:cs="Garamond-Light"/>
        </w:rPr>
        <w:t>Gornick</w:t>
      </w:r>
      <w:proofErr w:type="spellEnd"/>
      <w:r>
        <w:rPr>
          <w:rFonts w:cs="Garamond-Light"/>
        </w:rPr>
        <w:t>, J. &amp; Meyers, M. (2003)</w:t>
      </w:r>
      <w:r w:rsidR="003A0F78" w:rsidRPr="004B6265">
        <w:rPr>
          <w:rFonts w:cs="Garamond-Light"/>
        </w:rPr>
        <w:t xml:space="preserve"> </w:t>
      </w:r>
      <w:r>
        <w:rPr>
          <w:rFonts w:cs="Garamond-LightItalic"/>
          <w:i/>
          <w:iCs/>
        </w:rPr>
        <w:t>Families that Work: Policies for R</w:t>
      </w:r>
      <w:r w:rsidR="003A0F78" w:rsidRPr="004B6265">
        <w:rPr>
          <w:rFonts w:cs="Garamond-LightItalic"/>
          <w:i/>
          <w:iCs/>
        </w:rPr>
        <w:t>econciling</w:t>
      </w:r>
      <w:r>
        <w:rPr>
          <w:rFonts w:cs="Garamond-LightItalic"/>
          <w:i/>
          <w:iCs/>
        </w:rPr>
        <w:t xml:space="preserve"> Parenthood and E</w:t>
      </w:r>
      <w:r w:rsidR="003A0F78" w:rsidRPr="004B6265">
        <w:rPr>
          <w:rFonts w:cs="Garamond-LightItalic"/>
          <w:i/>
          <w:iCs/>
        </w:rPr>
        <w:t>mployment</w:t>
      </w:r>
      <w:r w:rsidR="003A0F78" w:rsidRPr="004B6265">
        <w:rPr>
          <w:rFonts w:cs="Garamond-Light"/>
        </w:rPr>
        <w:t xml:space="preserve"> </w:t>
      </w:r>
      <w:r>
        <w:rPr>
          <w:rFonts w:cs="Garamond-Light"/>
        </w:rPr>
        <w:t>(</w:t>
      </w:r>
      <w:r w:rsidR="003A0F78" w:rsidRPr="004B6265">
        <w:rPr>
          <w:rFonts w:cs="Garamond-Light"/>
        </w:rPr>
        <w:t>New York, NY: Russell Sage</w:t>
      </w:r>
      <w:r>
        <w:rPr>
          <w:rFonts w:cs="Garamond-Light"/>
        </w:rPr>
        <w:t>)</w:t>
      </w:r>
      <w:r w:rsidR="003A0F78" w:rsidRPr="004B6265">
        <w:rPr>
          <w:rFonts w:cs="Garamond-Light"/>
        </w:rPr>
        <w:t>.</w:t>
      </w:r>
    </w:p>
    <w:p w:rsidR="004B6265" w:rsidRPr="004B6265" w:rsidRDefault="004B6265" w:rsidP="004B6265">
      <w:pPr>
        <w:tabs>
          <w:tab w:val="left" w:pos="9360"/>
        </w:tabs>
        <w:spacing w:after="0" w:line="240" w:lineRule="auto"/>
        <w:ind w:left="-144" w:right="-432"/>
      </w:pPr>
    </w:p>
    <w:p w:rsidR="00025241" w:rsidRPr="004B6265" w:rsidRDefault="00025241" w:rsidP="004B6265">
      <w:pPr>
        <w:tabs>
          <w:tab w:val="left" w:pos="9360"/>
        </w:tabs>
        <w:spacing w:after="0" w:line="240" w:lineRule="auto"/>
        <w:ind w:left="-144" w:right="-432"/>
      </w:pPr>
      <w:r w:rsidRPr="004B6265">
        <w:t>Han</w:t>
      </w:r>
      <w:r w:rsidR="0008759E" w:rsidRPr="004B6265">
        <w:t xml:space="preserve">, W.-J., </w:t>
      </w:r>
      <w:proofErr w:type="spellStart"/>
      <w:r w:rsidR="0008759E" w:rsidRPr="004B6265">
        <w:t>Ruhm</w:t>
      </w:r>
      <w:proofErr w:type="spellEnd"/>
      <w:r w:rsidR="0008759E" w:rsidRPr="004B6265">
        <w:t xml:space="preserve">, C., </w:t>
      </w:r>
      <w:proofErr w:type="spellStart"/>
      <w:r w:rsidR="0008759E" w:rsidRPr="004B6265">
        <w:t>Waldfogel</w:t>
      </w:r>
      <w:proofErr w:type="spellEnd"/>
      <w:r w:rsidR="0008759E" w:rsidRPr="004B6265">
        <w:t xml:space="preserve">, J. &amp; </w:t>
      </w:r>
      <w:proofErr w:type="spellStart"/>
      <w:r w:rsidR="0008759E" w:rsidRPr="004B6265">
        <w:t>Washbrook</w:t>
      </w:r>
      <w:proofErr w:type="spellEnd"/>
      <w:r w:rsidR="0008759E" w:rsidRPr="004B6265">
        <w:t xml:space="preserve">, E. </w:t>
      </w:r>
      <w:r w:rsidRPr="004B6265">
        <w:t>(2008)</w:t>
      </w:r>
      <w:r w:rsidR="0008759E" w:rsidRPr="004B6265">
        <w:t xml:space="preserve"> The Timing of Mothers’ Employment After Childbirth, </w:t>
      </w:r>
      <w:r w:rsidR="0008759E" w:rsidRPr="004B6265">
        <w:rPr>
          <w:i/>
        </w:rPr>
        <w:t>Monthly Labor Review</w:t>
      </w:r>
      <w:r w:rsidR="0008759E" w:rsidRPr="004B6265">
        <w:t xml:space="preserve">, 131, pp. 15-27. </w:t>
      </w:r>
      <w:r w:rsidRPr="004B6265">
        <w:t xml:space="preserve"> </w:t>
      </w:r>
    </w:p>
    <w:p w:rsidR="004B6265" w:rsidRPr="004B6265" w:rsidRDefault="004B6265" w:rsidP="004B6265">
      <w:pPr>
        <w:autoSpaceDE w:val="0"/>
        <w:autoSpaceDN w:val="0"/>
        <w:adjustRightInd w:val="0"/>
        <w:spacing w:after="0" w:line="240" w:lineRule="auto"/>
        <w:ind w:left="-144" w:right="-432"/>
        <w:rPr>
          <w:rFonts w:cs="Garamond-Light"/>
        </w:rPr>
      </w:pPr>
    </w:p>
    <w:p w:rsidR="00025241" w:rsidRPr="004B6265" w:rsidRDefault="004B6265" w:rsidP="004B6265">
      <w:pPr>
        <w:autoSpaceDE w:val="0"/>
        <w:autoSpaceDN w:val="0"/>
        <w:adjustRightInd w:val="0"/>
        <w:spacing w:after="0" w:line="240" w:lineRule="auto"/>
        <w:ind w:left="-144" w:right="-432"/>
        <w:rPr>
          <w:rFonts w:cs="Garamond-Light"/>
        </w:rPr>
      </w:pPr>
      <w:proofErr w:type="spellStart"/>
      <w:r w:rsidRPr="004B6265">
        <w:rPr>
          <w:rFonts w:cs="Garamond-Light"/>
        </w:rPr>
        <w:t>Kamer</w:t>
      </w:r>
      <w:r>
        <w:rPr>
          <w:rFonts w:cs="Garamond-Light"/>
        </w:rPr>
        <w:t>man</w:t>
      </w:r>
      <w:proofErr w:type="spellEnd"/>
      <w:r>
        <w:rPr>
          <w:rFonts w:cs="Garamond-Light"/>
        </w:rPr>
        <w:t>, S. (2000) Parental Leave P</w:t>
      </w:r>
      <w:r w:rsidRPr="004B6265">
        <w:rPr>
          <w:rFonts w:cs="Garamond-Light"/>
        </w:rPr>
        <w:t>olicies: A</w:t>
      </w:r>
      <w:r>
        <w:rPr>
          <w:rFonts w:cs="Garamond-Light"/>
        </w:rPr>
        <w:t>n Essential Ingredient in Early C</w:t>
      </w:r>
      <w:r w:rsidRPr="004B6265">
        <w:rPr>
          <w:rFonts w:cs="Garamond-Light"/>
        </w:rPr>
        <w:t>hildh</w:t>
      </w:r>
      <w:r>
        <w:rPr>
          <w:rFonts w:cs="Garamond-Light"/>
        </w:rPr>
        <w:t>ood Education and Care Policies,</w:t>
      </w:r>
      <w:r w:rsidRPr="004B6265">
        <w:rPr>
          <w:rFonts w:cs="Garamond-Light"/>
        </w:rPr>
        <w:t xml:space="preserve"> </w:t>
      </w:r>
      <w:r w:rsidRPr="004B6265">
        <w:rPr>
          <w:rFonts w:cs="Garamond-LightItalic"/>
          <w:i/>
          <w:iCs/>
        </w:rPr>
        <w:t>Social Policy Report</w:t>
      </w:r>
      <w:r w:rsidRPr="004B6265">
        <w:rPr>
          <w:rFonts w:cs="Garamond-Light"/>
        </w:rPr>
        <w:t xml:space="preserve">, </w:t>
      </w:r>
      <w:r w:rsidRPr="004B6265">
        <w:rPr>
          <w:rFonts w:cs="Garamond-LightItalic"/>
          <w:i/>
          <w:iCs/>
        </w:rPr>
        <w:t>14</w:t>
      </w:r>
      <w:r w:rsidRPr="004B6265">
        <w:rPr>
          <w:rFonts w:cs="Garamond-Light"/>
        </w:rPr>
        <w:t xml:space="preserve">, </w:t>
      </w:r>
      <w:r>
        <w:rPr>
          <w:rFonts w:cs="Garamond-Light"/>
        </w:rPr>
        <w:t xml:space="preserve">pp. </w:t>
      </w:r>
      <w:r w:rsidRPr="004B6265">
        <w:rPr>
          <w:rFonts w:cs="Garamond-Light"/>
        </w:rPr>
        <w:t>3–15.</w:t>
      </w:r>
    </w:p>
    <w:p w:rsidR="004B6265" w:rsidRDefault="004B6265" w:rsidP="008D0A2C">
      <w:pPr>
        <w:tabs>
          <w:tab w:val="left" w:pos="9360"/>
        </w:tabs>
        <w:spacing w:after="0" w:line="240" w:lineRule="auto"/>
        <w:ind w:left="-144" w:right="-432"/>
      </w:pPr>
    </w:p>
    <w:p w:rsidR="001A11EF" w:rsidRDefault="00025241" w:rsidP="001A11EF">
      <w:pPr>
        <w:tabs>
          <w:tab w:val="left" w:pos="9360"/>
        </w:tabs>
        <w:spacing w:after="0" w:line="240" w:lineRule="auto"/>
        <w:ind w:left="-144" w:right="-432"/>
      </w:pPr>
      <w:r w:rsidRPr="001B0372">
        <w:lastRenderedPageBreak/>
        <w:t>Laughlin</w:t>
      </w:r>
      <w:r w:rsidR="0008759E" w:rsidRPr="001B0372">
        <w:t>, L.</w:t>
      </w:r>
      <w:r w:rsidRPr="001B0372">
        <w:t xml:space="preserve"> (</w:t>
      </w:r>
      <w:r w:rsidR="0008759E" w:rsidRPr="001B0372">
        <w:t xml:space="preserve">2011) Maternity Leave and Employment Patterns: 2006-2008, </w:t>
      </w:r>
      <w:r w:rsidR="0008759E" w:rsidRPr="001B0372">
        <w:rPr>
          <w:i/>
        </w:rPr>
        <w:t>Current Population Reports, P70-128</w:t>
      </w:r>
      <w:r w:rsidR="0008759E" w:rsidRPr="001B0372">
        <w:t xml:space="preserve"> (Washington, DC: US Bureau of the Census). </w:t>
      </w:r>
      <w:r w:rsidRPr="001B0372">
        <w:t xml:space="preserve"> </w:t>
      </w:r>
    </w:p>
    <w:p w:rsidR="001A11EF" w:rsidRDefault="001A11EF" w:rsidP="008D0A2C">
      <w:pPr>
        <w:tabs>
          <w:tab w:val="left" w:pos="9360"/>
        </w:tabs>
        <w:spacing w:after="0" w:line="240" w:lineRule="auto"/>
        <w:ind w:left="-144" w:right="-432"/>
      </w:pPr>
    </w:p>
    <w:p w:rsidR="008D0A2C" w:rsidRPr="001B0372" w:rsidRDefault="008D0A2C" w:rsidP="008D0A2C">
      <w:pPr>
        <w:tabs>
          <w:tab w:val="left" w:pos="9360"/>
        </w:tabs>
        <w:spacing w:after="0" w:line="240" w:lineRule="auto"/>
        <w:ind w:left="-144" w:right="-432"/>
      </w:pPr>
      <w:proofErr w:type="spellStart"/>
      <w:r w:rsidRPr="001B0372">
        <w:t>Lyngstad</w:t>
      </w:r>
      <w:proofErr w:type="spellEnd"/>
      <w:r w:rsidRPr="001B0372">
        <w:t xml:space="preserve">, J., </w:t>
      </w:r>
      <w:proofErr w:type="spellStart"/>
      <w:r w:rsidRPr="001B0372">
        <w:t>Keilman</w:t>
      </w:r>
      <w:proofErr w:type="spellEnd"/>
      <w:r w:rsidRPr="001B0372">
        <w:t xml:space="preserve">, N.,  </w:t>
      </w:r>
      <w:proofErr w:type="spellStart"/>
      <w:r w:rsidRPr="001B0372">
        <w:t>Bojer</w:t>
      </w:r>
      <w:proofErr w:type="spellEnd"/>
      <w:r w:rsidRPr="001B0372">
        <w:t xml:space="preserve">, H. &amp; Thomsen, I. (1997) Poverty and Economic Inequality: Concepts, Measures, and Methods, in: N. </w:t>
      </w:r>
      <w:proofErr w:type="spellStart"/>
      <w:r w:rsidRPr="001B0372">
        <w:t>Keilman</w:t>
      </w:r>
      <w:proofErr w:type="spellEnd"/>
      <w:r w:rsidRPr="001B0372">
        <w:t xml:space="preserve">, J. </w:t>
      </w:r>
      <w:proofErr w:type="spellStart"/>
      <w:r w:rsidRPr="001B0372">
        <w:t>Lyngstad</w:t>
      </w:r>
      <w:proofErr w:type="spellEnd"/>
      <w:r w:rsidRPr="001B0372">
        <w:t xml:space="preserve">, H. </w:t>
      </w:r>
      <w:proofErr w:type="spellStart"/>
      <w:r w:rsidRPr="001B0372">
        <w:t>Bojer</w:t>
      </w:r>
      <w:proofErr w:type="spellEnd"/>
      <w:r w:rsidRPr="001B0372">
        <w:t xml:space="preserve"> &amp; I. Thomsen (</w:t>
      </w:r>
      <w:proofErr w:type="spellStart"/>
      <w:r w:rsidRPr="001B0372">
        <w:t>Eds</w:t>
      </w:r>
      <w:proofErr w:type="spellEnd"/>
      <w:r w:rsidRPr="001B0372">
        <w:t xml:space="preserve">) </w:t>
      </w:r>
      <w:r w:rsidRPr="001B0372">
        <w:rPr>
          <w:i/>
        </w:rPr>
        <w:t>Poverty and Economic Inequality in Industrialized Western Societies</w:t>
      </w:r>
      <w:r w:rsidRPr="001B0372">
        <w:t xml:space="preserve"> (Oslo: Scandinavian University Press), pp. 3-31. </w:t>
      </w:r>
    </w:p>
    <w:p w:rsidR="00611EE6" w:rsidRPr="001B0372" w:rsidRDefault="00611EE6" w:rsidP="008D0A2C">
      <w:pPr>
        <w:tabs>
          <w:tab w:val="left" w:pos="9360"/>
        </w:tabs>
        <w:spacing w:after="0" w:line="240" w:lineRule="auto"/>
        <w:ind w:left="-144" w:right="-432"/>
      </w:pPr>
    </w:p>
    <w:p w:rsidR="004D7F92" w:rsidRPr="001B0372" w:rsidRDefault="004D7F92" w:rsidP="008D0A2C">
      <w:pPr>
        <w:tabs>
          <w:tab w:val="left" w:pos="9360"/>
        </w:tabs>
        <w:spacing w:after="0" w:line="240" w:lineRule="auto"/>
        <w:ind w:left="-144" w:right="-432"/>
      </w:pPr>
      <w:proofErr w:type="spellStart"/>
      <w:r w:rsidRPr="001B0372">
        <w:t>Orshansky</w:t>
      </w:r>
      <w:proofErr w:type="spellEnd"/>
      <w:r w:rsidRPr="001B0372">
        <w:t xml:space="preserve">, M. (1965) Consumption, Work and Poverty, in: B.B. Seligman (Ed.) </w:t>
      </w:r>
      <w:r w:rsidRPr="001B0372">
        <w:rPr>
          <w:i/>
        </w:rPr>
        <w:t>Poverty as a Public Issue</w:t>
      </w:r>
      <w:r w:rsidRPr="001B0372">
        <w:t xml:space="preserve"> (New York: Free Press), pp. 52-84. </w:t>
      </w:r>
    </w:p>
    <w:p w:rsidR="004D7F92" w:rsidRPr="001B0372" w:rsidRDefault="004D7F92" w:rsidP="008D0A2C">
      <w:pPr>
        <w:tabs>
          <w:tab w:val="left" w:pos="9360"/>
        </w:tabs>
        <w:spacing w:after="0" w:line="240" w:lineRule="auto"/>
        <w:ind w:left="-144" w:right="-432"/>
      </w:pPr>
    </w:p>
    <w:p w:rsidR="004D7F92" w:rsidRDefault="004D7F92" w:rsidP="008D0A2C">
      <w:pPr>
        <w:tabs>
          <w:tab w:val="left" w:pos="9360"/>
        </w:tabs>
        <w:spacing w:after="0" w:line="240" w:lineRule="auto"/>
        <w:ind w:left="-144" w:right="-432"/>
      </w:pPr>
      <w:proofErr w:type="spellStart"/>
      <w:r w:rsidRPr="001B0372">
        <w:t>Orshansky</w:t>
      </w:r>
      <w:proofErr w:type="spellEnd"/>
      <w:r w:rsidRPr="001B0372">
        <w:t xml:space="preserve">, M. (1969) How Poverty is Measured, </w:t>
      </w:r>
      <w:r w:rsidRPr="001B0372">
        <w:rPr>
          <w:i/>
        </w:rPr>
        <w:t>Monthly Labor Review</w:t>
      </w:r>
      <w:r w:rsidRPr="001B0372">
        <w:t xml:space="preserve">, 92(2), pp. 26-41. </w:t>
      </w:r>
    </w:p>
    <w:p w:rsidR="001A11EF" w:rsidRDefault="001A11EF" w:rsidP="008D0A2C">
      <w:pPr>
        <w:tabs>
          <w:tab w:val="left" w:pos="9360"/>
        </w:tabs>
        <w:spacing w:after="0" w:line="240" w:lineRule="auto"/>
        <w:ind w:left="-144" w:right="-432"/>
      </w:pPr>
    </w:p>
    <w:p w:rsidR="001A11EF" w:rsidRPr="001B0372" w:rsidRDefault="001A11EF" w:rsidP="008D0A2C">
      <w:pPr>
        <w:tabs>
          <w:tab w:val="left" w:pos="9360"/>
        </w:tabs>
        <w:spacing w:after="0" w:line="240" w:lineRule="auto"/>
        <w:ind w:left="-144" w:right="-432"/>
      </w:pPr>
      <w:proofErr w:type="spellStart"/>
      <w:r>
        <w:t>Pavalko</w:t>
      </w:r>
      <w:proofErr w:type="spellEnd"/>
      <w:r>
        <w:t>, E. &amp; Henderson, K. (2006)</w:t>
      </w:r>
      <w:r w:rsidR="00DD096D">
        <w:t xml:space="preserve"> Combining Care Work and Paid Work: Do Workplace Policies Make a Difference?, </w:t>
      </w:r>
      <w:r w:rsidR="00DD096D" w:rsidRPr="00DD096D">
        <w:rPr>
          <w:i/>
        </w:rPr>
        <w:t>Research on Aging</w:t>
      </w:r>
      <w:r w:rsidR="00DD096D">
        <w:t xml:space="preserve">, 28, pp. 359-374. </w:t>
      </w:r>
    </w:p>
    <w:p w:rsidR="008D0A2C" w:rsidRPr="001B0372" w:rsidRDefault="008D0A2C" w:rsidP="008D0A2C">
      <w:pPr>
        <w:tabs>
          <w:tab w:val="left" w:pos="9360"/>
        </w:tabs>
        <w:spacing w:after="0" w:line="240" w:lineRule="auto"/>
        <w:ind w:left="-144" w:right="-432"/>
      </w:pPr>
    </w:p>
    <w:p w:rsidR="0041437F" w:rsidRPr="001B0372" w:rsidRDefault="00C13AFF" w:rsidP="00C13AFF">
      <w:pPr>
        <w:autoSpaceDE w:val="0"/>
        <w:autoSpaceDN w:val="0"/>
        <w:adjustRightInd w:val="0"/>
        <w:spacing w:after="0" w:line="240" w:lineRule="auto"/>
        <w:ind w:left="-144" w:right="-432"/>
      </w:pPr>
      <w:r w:rsidRPr="001B0372">
        <w:t xml:space="preserve">Pew Research Center (2008) </w:t>
      </w:r>
      <w:r w:rsidRPr="001B0372">
        <w:rPr>
          <w:i/>
        </w:rPr>
        <w:t>Inside the Middle Class: Bad Times Hit the Good Life</w:t>
      </w:r>
      <w:r w:rsidRPr="001B0372">
        <w:t xml:space="preserve"> (Washington, DC: Pew Research Center).</w:t>
      </w:r>
    </w:p>
    <w:p w:rsidR="0041437F" w:rsidRPr="001B0372" w:rsidRDefault="0041437F" w:rsidP="00C13AFF">
      <w:pPr>
        <w:tabs>
          <w:tab w:val="left" w:pos="9360"/>
        </w:tabs>
        <w:spacing w:after="0" w:line="240" w:lineRule="auto"/>
        <w:ind w:right="-432"/>
      </w:pPr>
    </w:p>
    <w:p w:rsidR="00E47510" w:rsidRPr="001B0372" w:rsidRDefault="00E47510" w:rsidP="00E47510">
      <w:pPr>
        <w:spacing w:after="0" w:line="240" w:lineRule="auto"/>
        <w:ind w:left="-144" w:right="-432"/>
      </w:pPr>
      <w:proofErr w:type="spellStart"/>
      <w:r w:rsidRPr="001B0372">
        <w:t>Piketty</w:t>
      </w:r>
      <w:proofErr w:type="spellEnd"/>
      <w:r w:rsidRPr="001B0372">
        <w:t xml:space="preserve">, T. &amp; </w:t>
      </w:r>
      <w:proofErr w:type="spellStart"/>
      <w:r w:rsidRPr="001B0372">
        <w:t>Saez</w:t>
      </w:r>
      <w:proofErr w:type="spellEnd"/>
      <w:r w:rsidRPr="001B0372">
        <w:t xml:space="preserve">, E. (2006) The Evolution of Top Incomes: A Historical and International Perspective, </w:t>
      </w:r>
      <w:r w:rsidRPr="001B0372">
        <w:rPr>
          <w:i/>
        </w:rPr>
        <w:t>American Economic Review</w:t>
      </w:r>
      <w:r w:rsidRPr="001B0372">
        <w:t xml:space="preserve">, 92, pp. 200-205. </w:t>
      </w:r>
    </w:p>
    <w:p w:rsidR="00E47510" w:rsidRPr="001B0372" w:rsidRDefault="00E47510" w:rsidP="00E47510">
      <w:pPr>
        <w:spacing w:after="0" w:line="240" w:lineRule="auto"/>
        <w:ind w:left="-144" w:right="-432"/>
        <w:rPr>
          <w:b/>
        </w:rPr>
      </w:pPr>
    </w:p>
    <w:p w:rsidR="0041437F" w:rsidRPr="001B0372" w:rsidRDefault="00F37616" w:rsidP="00C13AFF">
      <w:pPr>
        <w:tabs>
          <w:tab w:val="left" w:pos="9360"/>
        </w:tabs>
        <w:spacing w:after="0" w:line="240" w:lineRule="auto"/>
        <w:ind w:left="-144" w:right="-432"/>
        <w:rPr>
          <w:bCs/>
        </w:rPr>
      </w:pPr>
      <w:r w:rsidRPr="001B0372">
        <w:rPr>
          <w:bCs/>
        </w:rPr>
        <w:t xml:space="preserve">Pressman, S. (2002) Explaining the Gender Poverty Gap in Developed and Transitional Economies, </w:t>
      </w:r>
      <w:r w:rsidRPr="001B0372">
        <w:rPr>
          <w:bCs/>
          <w:i/>
        </w:rPr>
        <w:t>Journal of Economic Issues</w:t>
      </w:r>
      <w:r w:rsidRPr="001B0372">
        <w:rPr>
          <w:bCs/>
        </w:rPr>
        <w:t xml:space="preserve">, 36, pp. 17-40. </w:t>
      </w:r>
    </w:p>
    <w:p w:rsidR="0041437F" w:rsidRPr="001B0372" w:rsidRDefault="0041437F" w:rsidP="0041437F">
      <w:pPr>
        <w:tabs>
          <w:tab w:val="left" w:pos="9360"/>
        </w:tabs>
        <w:spacing w:after="0" w:line="240" w:lineRule="auto"/>
        <w:ind w:left="-144" w:right="-432"/>
        <w:rPr>
          <w:bCs/>
        </w:rPr>
      </w:pPr>
    </w:p>
    <w:p w:rsidR="00AD5D70" w:rsidRPr="001B0372" w:rsidRDefault="00533C1F" w:rsidP="00533C1F">
      <w:pPr>
        <w:tabs>
          <w:tab w:val="left" w:pos="-720"/>
        </w:tabs>
        <w:suppressAutoHyphens/>
        <w:spacing w:after="0" w:line="240" w:lineRule="atLeast"/>
        <w:ind w:left="-144" w:right="-432"/>
        <w:rPr>
          <w:rFonts w:cs="Tahoma"/>
        </w:rPr>
      </w:pPr>
      <w:r w:rsidRPr="001B0372">
        <w:t>Pressman, S. &amp; Scott, R. (2009</w:t>
      </w:r>
      <w:r w:rsidR="00AD5D70" w:rsidRPr="001B0372">
        <w:t xml:space="preserve">) </w:t>
      </w:r>
      <w:r w:rsidRPr="001B0372">
        <w:rPr>
          <w:rFonts w:cs="Tahoma"/>
        </w:rPr>
        <w:t>Consumer Debt and the Measurement of Poverty and Inequality in the US,</w:t>
      </w:r>
      <w:r w:rsidRPr="001B0372">
        <w:rPr>
          <w:i/>
        </w:rPr>
        <w:t xml:space="preserve"> </w:t>
      </w:r>
      <w:r w:rsidR="00AD5D70" w:rsidRPr="001B0372">
        <w:rPr>
          <w:i/>
        </w:rPr>
        <w:t>Review of Social Economy</w:t>
      </w:r>
      <w:r w:rsidRPr="001B0372">
        <w:rPr>
          <w:rFonts w:cs="Tahoma"/>
        </w:rPr>
        <w:t>, 47, pp. 127-146.</w:t>
      </w:r>
    </w:p>
    <w:p w:rsidR="00611EE6" w:rsidRDefault="00611EE6" w:rsidP="00533C1F">
      <w:pPr>
        <w:tabs>
          <w:tab w:val="left" w:pos="9360"/>
        </w:tabs>
        <w:spacing w:after="0" w:line="240" w:lineRule="auto"/>
        <w:ind w:left="-144" w:right="-432"/>
      </w:pPr>
    </w:p>
    <w:p w:rsidR="003A0F78" w:rsidRPr="003A0F78" w:rsidRDefault="003A0F78" w:rsidP="003A0F78">
      <w:pPr>
        <w:autoSpaceDE w:val="0"/>
        <w:autoSpaceDN w:val="0"/>
        <w:adjustRightInd w:val="0"/>
        <w:spacing w:after="0" w:line="240" w:lineRule="auto"/>
        <w:ind w:left="-144" w:right="-432"/>
        <w:rPr>
          <w:rFonts w:cs="Garamond-Light"/>
        </w:rPr>
      </w:pPr>
      <w:proofErr w:type="spellStart"/>
      <w:r w:rsidRPr="003A0F78">
        <w:rPr>
          <w:rFonts w:cs="Garamond-Light"/>
        </w:rPr>
        <w:t>Ruhm</w:t>
      </w:r>
      <w:proofErr w:type="spellEnd"/>
      <w:r w:rsidRPr="003A0F78">
        <w:rPr>
          <w:rFonts w:cs="Garamond-Light"/>
        </w:rPr>
        <w:t>, C. (1998)</w:t>
      </w:r>
      <w:r>
        <w:rPr>
          <w:rFonts w:cs="Garamond-Light"/>
        </w:rPr>
        <w:t xml:space="preserve"> The Economic Consequences of Parental Leave M</w:t>
      </w:r>
      <w:r w:rsidRPr="003A0F78">
        <w:rPr>
          <w:rFonts w:cs="Garamond-Light"/>
        </w:rPr>
        <w:t>andates: Lessons</w:t>
      </w:r>
      <w:r>
        <w:rPr>
          <w:rFonts w:cs="Garamond-Light"/>
        </w:rPr>
        <w:t xml:space="preserve"> </w:t>
      </w:r>
      <w:r w:rsidRPr="003A0F78">
        <w:rPr>
          <w:rFonts w:cs="Garamond-Light"/>
        </w:rPr>
        <w:t xml:space="preserve">from Europe, </w:t>
      </w:r>
      <w:r w:rsidRPr="003A0F78">
        <w:rPr>
          <w:rFonts w:cs="Garamond-LightItalic"/>
          <w:i/>
          <w:iCs/>
        </w:rPr>
        <w:t>Quarterly Journal of Economics</w:t>
      </w:r>
      <w:r w:rsidRPr="003A0F78">
        <w:rPr>
          <w:rFonts w:cs="Garamond-Light"/>
        </w:rPr>
        <w:t xml:space="preserve">, </w:t>
      </w:r>
      <w:r w:rsidRPr="003A0F78">
        <w:rPr>
          <w:rFonts w:cs="Garamond-LightItalic"/>
          <w:i/>
          <w:iCs/>
        </w:rPr>
        <w:t>15</w:t>
      </w:r>
      <w:r w:rsidRPr="003A0F78">
        <w:rPr>
          <w:rFonts w:cs="Garamond-Light"/>
        </w:rPr>
        <w:t xml:space="preserve">, </w:t>
      </w:r>
      <w:r>
        <w:rPr>
          <w:rFonts w:cs="Garamond-Light"/>
        </w:rPr>
        <w:t xml:space="preserve">pp. </w:t>
      </w:r>
      <w:r w:rsidRPr="003A0F78">
        <w:rPr>
          <w:rFonts w:cs="Garamond-Light"/>
        </w:rPr>
        <w:t>285–317.</w:t>
      </w:r>
    </w:p>
    <w:p w:rsidR="003A0F78" w:rsidRPr="001B0372" w:rsidRDefault="003A0F78" w:rsidP="003A0F78">
      <w:pPr>
        <w:tabs>
          <w:tab w:val="left" w:pos="9360"/>
        </w:tabs>
        <w:spacing w:after="0" w:line="240" w:lineRule="auto"/>
        <w:ind w:right="-432"/>
      </w:pPr>
    </w:p>
    <w:p w:rsidR="00A93534" w:rsidRPr="001B0372" w:rsidRDefault="00A93534" w:rsidP="00533C1F">
      <w:pPr>
        <w:tabs>
          <w:tab w:val="left" w:pos="9360"/>
        </w:tabs>
        <w:spacing w:after="0" w:line="240" w:lineRule="auto"/>
        <w:ind w:left="-144" w:right="-432"/>
      </w:pPr>
      <w:proofErr w:type="spellStart"/>
      <w:r w:rsidRPr="001B0372">
        <w:t>Ruhm</w:t>
      </w:r>
      <w:proofErr w:type="spellEnd"/>
      <w:r w:rsidRPr="001B0372">
        <w:t xml:space="preserve">, C. (2000) Parental Leave and Child Health, </w:t>
      </w:r>
      <w:r w:rsidRPr="001B0372">
        <w:rPr>
          <w:i/>
        </w:rPr>
        <w:t>Journal of Health Economics</w:t>
      </w:r>
      <w:r w:rsidRPr="001B0372">
        <w:t xml:space="preserve">, 19, pp. 931-960. </w:t>
      </w:r>
    </w:p>
    <w:p w:rsidR="00A93534" w:rsidRPr="001B0372" w:rsidRDefault="00A93534" w:rsidP="00533C1F">
      <w:pPr>
        <w:tabs>
          <w:tab w:val="left" w:pos="9360"/>
        </w:tabs>
        <w:spacing w:after="0" w:line="240" w:lineRule="auto"/>
        <w:ind w:left="-144" w:right="-432"/>
      </w:pPr>
    </w:p>
    <w:p w:rsidR="00365F35" w:rsidRPr="001B0372" w:rsidRDefault="00365F35" w:rsidP="00A93534">
      <w:pPr>
        <w:tabs>
          <w:tab w:val="left" w:pos="9360"/>
        </w:tabs>
        <w:spacing w:after="0" w:line="240" w:lineRule="auto"/>
        <w:ind w:left="-144" w:right="-432"/>
      </w:pPr>
      <w:proofErr w:type="spellStart"/>
      <w:r w:rsidRPr="001B0372">
        <w:t>Ruhm</w:t>
      </w:r>
      <w:proofErr w:type="spellEnd"/>
      <w:r w:rsidRPr="001B0372">
        <w:t>, C. (</w:t>
      </w:r>
      <w:r w:rsidR="00466E83" w:rsidRPr="001B0372">
        <w:t>2004</w:t>
      </w:r>
      <w:r w:rsidRPr="001B0372">
        <w:t>)</w:t>
      </w:r>
      <w:r w:rsidR="00466E83" w:rsidRPr="001B0372">
        <w:t xml:space="preserve"> Parental Employment and Child Cognitive Development, </w:t>
      </w:r>
      <w:r w:rsidR="00466E83" w:rsidRPr="001B0372">
        <w:rPr>
          <w:i/>
        </w:rPr>
        <w:t>Journal of Human Resources</w:t>
      </w:r>
      <w:r w:rsidR="00466E83" w:rsidRPr="001B0372">
        <w:t>, 39, pp. 155-192.</w:t>
      </w:r>
    </w:p>
    <w:p w:rsidR="00365F35" w:rsidRPr="001B0372" w:rsidRDefault="00365F35" w:rsidP="008D0A2C">
      <w:pPr>
        <w:tabs>
          <w:tab w:val="left" w:pos="9360"/>
        </w:tabs>
        <w:spacing w:after="0" w:line="240" w:lineRule="auto"/>
        <w:ind w:left="-144" w:right="-432"/>
      </w:pPr>
    </w:p>
    <w:p w:rsidR="005A769D" w:rsidRPr="00E27FC8" w:rsidRDefault="008D0A2C" w:rsidP="00E27FC8">
      <w:pPr>
        <w:tabs>
          <w:tab w:val="left" w:pos="9360"/>
        </w:tabs>
        <w:spacing w:after="0" w:line="240" w:lineRule="auto"/>
        <w:ind w:left="-144" w:right="-432"/>
      </w:pPr>
      <w:proofErr w:type="spellStart"/>
      <w:r w:rsidRPr="001B0372">
        <w:t>Smeeding</w:t>
      </w:r>
      <w:proofErr w:type="spellEnd"/>
      <w:r w:rsidRPr="001B0372">
        <w:t xml:space="preserve">, T., </w:t>
      </w:r>
      <w:proofErr w:type="spellStart"/>
      <w:r w:rsidRPr="001B0372">
        <w:t>Buhmann</w:t>
      </w:r>
      <w:proofErr w:type="spellEnd"/>
      <w:r w:rsidRPr="001B0372">
        <w:t xml:space="preserve">, B. &amp; Rainwater, L. (1988) Equivalence Scales, Well-Being, Inequality and Poverty: Sensitivity Estimates Across Ten Countries Using the Luxembourg Income Study (LIS) Database, </w:t>
      </w:r>
      <w:r w:rsidRPr="001B0372">
        <w:rPr>
          <w:i/>
        </w:rPr>
        <w:t>Review of Income and Wealth</w:t>
      </w:r>
      <w:r w:rsidRPr="001B0372">
        <w:t xml:space="preserve">, 34, pp. 115-142. </w:t>
      </w:r>
    </w:p>
    <w:p w:rsidR="005A769D" w:rsidRDefault="005A769D" w:rsidP="008E344A">
      <w:pPr>
        <w:spacing w:after="0" w:line="240" w:lineRule="auto"/>
        <w:ind w:left="-144" w:right="-432"/>
        <w:rPr>
          <w:rFonts w:cs="Times New Roman"/>
        </w:rPr>
      </w:pPr>
    </w:p>
    <w:p w:rsidR="009032D4" w:rsidRDefault="009032D4" w:rsidP="008E344A">
      <w:pPr>
        <w:spacing w:after="0" w:line="240" w:lineRule="auto"/>
        <w:ind w:left="-144" w:right="-432"/>
      </w:pPr>
      <w:proofErr w:type="spellStart"/>
      <w:r>
        <w:t>Smeeding</w:t>
      </w:r>
      <w:proofErr w:type="spellEnd"/>
      <w:r>
        <w:t xml:space="preserve">, T. &amp; </w:t>
      </w:r>
      <w:proofErr w:type="spellStart"/>
      <w:r>
        <w:t>Waldfogel</w:t>
      </w:r>
      <w:proofErr w:type="spellEnd"/>
      <w:r>
        <w:t xml:space="preserve">, J. (2010) Fighting Poverty: Attentive Policy Can Make a Huge Difference, </w:t>
      </w:r>
      <w:r w:rsidRPr="009032D4">
        <w:rPr>
          <w:i/>
        </w:rPr>
        <w:t>Journal of Policy Analysis and Management</w:t>
      </w:r>
      <w:r>
        <w:t xml:space="preserve">, 29, pp. 401-407.  </w:t>
      </w:r>
    </w:p>
    <w:p w:rsidR="009032D4" w:rsidRDefault="009032D4" w:rsidP="008E344A">
      <w:pPr>
        <w:spacing w:after="0" w:line="240" w:lineRule="auto"/>
        <w:ind w:left="-144" w:right="-432"/>
      </w:pPr>
    </w:p>
    <w:p w:rsidR="00FC4FC4" w:rsidRPr="001B0372" w:rsidRDefault="00FC4FC4" w:rsidP="008E344A">
      <w:pPr>
        <w:spacing w:after="0" w:line="240" w:lineRule="auto"/>
        <w:ind w:left="-144" w:right="-432"/>
        <w:rPr>
          <w:rFonts w:cs="Times New Roman"/>
        </w:rPr>
      </w:pPr>
      <w:r w:rsidRPr="001B0372">
        <w:rPr>
          <w:rFonts w:cs="Times New Roman"/>
        </w:rPr>
        <w:t xml:space="preserve">Western, B, </w:t>
      </w:r>
      <w:proofErr w:type="spellStart"/>
      <w:r w:rsidRPr="001B0372">
        <w:rPr>
          <w:rFonts w:cs="Times New Roman"/>
        </w:rPr>
        <w:t>Bloome</w:t>
      </w:r>
      <w:proofErr w:type="spellEnd"/>
      <w:r w:rsidRPr="001B0372">
        <w:rPr>
          <w:rFonts w:cs="Times New Roman"/>
        </w:rPr>
        <w:t xml:space="preserve">, D. &amp; </w:t>
      </w:r>
      <w:proofErr w:type="spellStart"/>
      <w:r w:rsidRPr="001B0372">
        <w:rPr>
          <w:rFonts w:cs="Times New Roman"/>
        </w:rPr>
        <w:t>Percheski</w:t>
      </w:r>
      <w:proofErr w:type="spellEnd"/>
      <w:r w:rsidRPr="001B0372">
        <w:rPr>
          <w:rFonts w:cs="Times New Roman"/>
        </w:rPr>
        <w:t>, C. (2008) Inequality among American Families with Children, 1975 to 2005.</w:t>
      </w:r>
      <w:r w:rsidRPr="001B0372">
        <w:rPr>
          <w:rFonts w:cs="Times New Roman"/>
          <w:i/>
        </w:rPr>
        <w:t xml:space="preserve">American Sociological Review </w:t>
      </w:r>
      <w:r w:rsidRPr="001B0372">
        <w:rPr>
          <w:rFonts w:cs="Times New Roman"/>
        </w:rPr>
        <w:t>73 (6): 903-920.</w:t>
      </w:r>
    </w:p>
    <w:p w:rsidR="00FC4FC4" w:rsidRPr="001B0372" w:rsidRDefault="00FC4FC4" w:rsidP="008E344A">
      <w:pPr>
        <w:spacing w:after="0" w:line="240" w:lineRule="auto"/>
        <w:ind w:left="-144" w:right="-432"/>
        <w:rPr>
          <w:rFonts w:cs="Times New Roman"/>
        </w:rPr>
      </w:pPr>
    </w:p>
    <w:p w:rsidR="008E344A" w:rsidRPr="001B0372" w:rsidRDefault="008E344A" w:rsidP="008E344A">
      <w:pPr>
        <w:spacing w:after="0" w:line="240" w:lineRule="auto"/>
        <w:ind w:left="-144" w:right="-432"/>
        <w:rPr>
          <w:rFonts w:cs="Times New Roman"/>
        </w:rPr>
      </w:pPr>
      <w:r w:rsidRPr="001B0372">
        <w:rPr>
          <w:rFonts w:cs="Times New Roman"/>
        </w:rPr>
        <w:t xml:space="preserve">Wilkinson, R. (1994) Health, Redistribution and Growth, in: A. Glyn &amp; D. </w:t>
      </w:r>
      <w:proofErr w:type="spellStart"/>
      <w:r w:rsidRPr="001B0372">
        <w:rPr>
          <w:rFonts w:cs="Times New Roman"/>
        </w:rPr>
        <w:t>Miliband</w:t>
      </w:r>
      <w:proofErr w:type="spellEnd"/>
      <w:r w:rsidRPr="001B0372">
        <w:rPr>
          <w:rFonts w:cs="Times New Roman"/>
        </w:rPr>
        <w:t xml:space="preserve"> (</w:t>
      </w:r>
      <w:proofErr w:type="spellStart"/>
      <w:r w:rsidRPr="001B0372">
        <w:rPr>
          <w:rFonts w:cs="Times New Roman"/>
        </w:rPr>
        <w:t>Eds</w:t>
      </w:r>
      <w:proofErr w:type="spellEnd"/>
      <w:r w:rsidRPr="001B0372">
        <w:rPr>
          <w:rFonts w:cs="Times New Roman"/>
        </w:rPr>
        <w:t xml:space="preserve">), </w:t>
      </w:r>
      <w:r w:rsidRPr="001B0372">
        <w:rPr>
          <w:rFonts w:cs="Times New Roman"/>
          <w:i/>
        </w:rPr>
        <w:t>Paying for Inequality: The Economic Cost of Social Injustice</w:t>
      </w:r>
      <w:r w:rsidRPr="001B0372">
        <w:rPr>
          <w:rFonts w:cs="Times New Roman"/>
        </w:rPr>
        <w:t xml:space="preserve"> (London: Rivers </w:t>
      </w:r>
      <w:proofErr w:type="spellStart"/>
      <w:r w:rsidRPr="001B0372">
        <w:rPr>
          <w:rFonts w:cs="Times New Roman"/>
        </w:rPr>
        <w:t>Oram</w:t>
      </w:r>
      <w:proofErr w:type="spellEnd"/>
      <w:r w:rsidRPr="001B0372">
        <w:rPr>
          <w:rFonts w:cs="Times New Roman"/>
        </w:rPr>
        <w:t xml:space="preserve"> Press), pp. 24-43. </w:t>
      </w:r>
    </w:p>
    <w:p w:rsidR="008E344A" w:rsidRPr="001B0372" w:rsidRDefault="008E344A" w:rsidP="008E344A">
      <w:pPr>
        <w:spacing w:after="0" w:line="240" w:lineRule="auto"/>
        <w:ind w:left="-144" w:right="-432"/>
        <w:rPr>
          <w:rFonts w:cs="Times New Roman"/>
        </w:rPr>
      </w:pPr>
    </w:p>
    <w:p w:rsidR="008E344A" w:rsidRPr="001B0372" w:rsidRDefault="008E344A" w:rsidP="008E344A">
      <w:pPr>
        <w:spacing w:after="0" w:line="240" w:lineRule="auto"/>
        <w:ind w:left="-144" w:right="-432"/>
        <w:rPr>
          <w:rFonts w:cs="Times New Roman"/>
        </w:rPr>
      </w:pPr>
      <w:r w:rsidRPr="001B0372">
        <w:rPr>
          <w:rFonts w:cs="Times New Roman"/>
        </w:rPr>
        <w:lastRenderedPageBreak/>
        <w:t xml:space="preserve">Wilkinson, R. (1996) </w:t>
      </w:r>
      <w:r w:rsidRPr="001B0372">
        <w:rPr>
          <w:rFonts w:cs="Times New Roman"/>
          <w:i/>
        </w:rPr>
        <w:t>Unhealthy Societies: The Afflictions of Inequality</w:t>
      </w:r>
      <w:r w:rsidRPr="001B0372">
        <w:rPr>
          <w:rFonts w:cs="Times New Roman"/>
        </w:rPr>
        <w:t xml:space="preserve"> (London &amp; New York: Routledge). </w:t>
      </w:r>
    </w:p>
    <w:p w:rsidR="008E344A" w:rsidRPr="001B0372" w:rsidRDefault="008E344A" w:rsidP="008E344A">
      <w:pPr>
        <w:spacing w:after="0" w:line="240" w:lineRule="auto"/>
        <w:ind w:left="-144" w:right="-432"/>
        <w:rPr>
          <w:rFonts w:cs="Times New Roman"/>
        </w:rPr>
      </w:pPr>
    </w:p>
    <w:p w:rsidR="008E344A" w:rsidRPr="001B0372" w:rsidRDefault="008E344A" w:rsidP="008E344A">
      <w:pPr>
        <w:spacing w:after="0" w:line="240" w:lineRule="auto"/>
        <w:ind w:left="-144" w:right="-432"/>
        <w:rPr>
          <w:rFonts w:cs="Times New Roman"/>
        </w:rPr>
      </w:pPr>
      <w:r w:rsidRPr="001B0372">
        <w:rPr>
          <w:rFonts w:cs="Times New Roman"/>
        </w:rPr>
        <w:t xml:space="preserve">Wilkinson, R. (2000) </w:t>
      </w:r>
      <w:r w:rsidRPr="001B0372">
        <w:rPr>
          <w:rFonts w:cs="Times New Roman"/>
          <w:i/>
          <w:iCs/>
        </w:rPr>
        <w:t>Mind the Gap</w:t>
      </w:r>
      <w:r w:rsidRPr="001B0372">
        <w:rPr>
          <w:rFonts w:cs="Times New Roman"/>
        </w:rPr>
        <w:t xml:space="preserve"> (London: </w:t>
      </w:r>
      <w:proofErr w:type="spellStart"/>
      <w:r w:rsidRPr="001B0372">
        <w:rPr>
          <w:rFonts w:cs="Times New Roman"/>
        </w:rPr>
        <w:t>Weidenfeld</w:t>
      </w:r>
      <w:proofErr w:type="spellEnd"/>
      <w:r w:rsidRPr="001B0372">
        <w:rPr>
          <w:rFonts w:cs="Times New Roman"/>
        </w:rPr>
        <w:t xml:space="preserve"> &amp; Nicolson).</w:t>
      </w:r>
    </w:p>
    <w:p w:rsidR="008E344A" w:rsidRPr="001B0372" w:rsidRDefault="008E344A" w:rsidP="008E344A">
      <w:pPr>
        <w:spacing w:after="0" w:line="240" w:lineRule="auto"/>
        <w:ind w:left="-144" w:right="-432"/>
        <w:rPr>
          <w:rFonts w:cs="Times New Roman"/>
        </w:rPr>
      </w:pPr>
    </w:p>
    <w:p w:rsidR="008E344A" w:rsidRPr="001B0372" w:rsidRDefault="008E344A" w:rsidP="008E344A">
      <w:pPr>
        <w:spacing w:after="0" w:line="240" w:lineRule="auto"/>
        <w:ind w:left="-144" w:right="-432"/>
        <w:rPr>
          <w:rFonts w:cs="Times New Roman"/>
          <w:b/>
        </w:rPr>
      </w:pPr>
      <w:r w:rsidRPr="001B0372">
        <w:rPr>
          <w:rFonts w:cs="Times New Roman"/>
        </w:rPr>
        <w:t>Wilkinson, R. &amp; Pickett, K. (2010)</w:t>
      </w:r>
      <w:r w:rsidRPr="001B0372">
        <w:rPr>
          <w:rFonts w:cs="Times New Roman"/>
          <w:i/>
        </w:rPr>
        <w:t xml:space="preserve"> The Spirit Level</w:t>
      </w:r>
      <w:r w:rsidRPr="001B0372">
        <w:rPr>
          <w:rFonts w:cs="Times New Roman"/>
        </w:rPr>
        <w:t xml:space="preserve"> (New York: Bloomsbury Press).</w:t>
      </w:r>
      <w:r w:rsidRPr="001B0372">
        <w:t xml:space="preserve"> </w:t>
      </w:r>
      <w:r w:rsidRPr="001B0372">
        <w:rPr>
          <w:rFonts w:cs="Times New Roman"/>
          <w:b/>
        </w:rPr>
        <w:t xml:space="preserve"> </w:t>
      </w:r>
    </w:p>
    <w:p w:rsidR="00420BE6" w:rsidRPr="001B0372" w:rsidRDefault="00420BE6" w:rsidP="008E344A">
      <w:pPr>
        <w:spacing w:after="0" w:line="240" w:lineRule="auto"/>
        <w:ind w:left="-144" w:right="-432"/>
        <w:rPr>
          <w:rFonts w:cs="Times New Roman"/>
          <w:b/>
        </w:rPr>
      </w:pPr>
    </w:p>
    <w:p w:rsidR="00420BE6" w:rsidRPr="001B0372" w:rsidRDefault="00420BE6" w:rsidP="00420BE6">
      <w:pPr>
        <w:spacing w:after="0" w:line="240" w:lineRule="auto"/>
        <w:ind w:left="-144" w:right="-432"/>
        <w:rPr>
          <w:rFonts w:cs="Times New Roman"/>
        </w:rPr>
      </w:pPr>
      <w:proofErr w:type="spellStart"/>
      <w:r w:rsidRPr="001B0372">
        <w:rPr>
          <w:rFonts w:cs="Times New Roman"/>
        </w:rPr>
        <w:t>Yitzhaki</w:t>
      </w:r>
      <w:proofErr w:type="spellEnd"/>
      <w:r w:rsidRPr="001B0372">
        <w:rPr>
          <w:rFonts w:cs="Times New Roman"/>
        </w:rPr>
        <w:t xml:space="preserve">, S. &amp; </w:t>
      </w:r>
      <w:proofErr w:type="spellStart"/>
      <w:r w:rsidRPr="001B0372">
        <w:rPr>
          <w:rFonts w:cs="Times New Roman"/>
        </w:rPr>
        <w:t>Lerman</w:t>
      </w:r>
      <w:proofErr w:type="spellEnd"/>
      <w:r w:rsidRPr="001B0372">
        <w:rPr>
          <w:rFonts w:cs="Times New Roman"/>
        </w:rPr>
        <w:t xml:space="preserve">, R. (1991) Income Stratification and Income Inequality, </w:t>
      </w:r>
      <w:r w:rsidRPr="001B0372">
        <w:rPr>
          <w:rFonts w:cs="Times New Roman"/>
          <w:i/>
        </w:rPr>
        <w:t>Review of Income and Wealth</w:t>
      </w:r>
      <w:r w:rsidRPr="001B0372">
        <w:rPr>
          <w:rFonts w:cs="Times New Roman"/>
        </w:rPr>
        <w:t xml:space="preserve">, 37, pp. 313-329. </w:t>
      </w:r>
    </w:p>
    <w:p w:rsidR="00420BE6" w:rsidRDefault="00420BE6" w:rsidP="00420BE6">
      <w:pPr>
        <w:spacing w:after="0" w:line="240" w:lineRule="auto"/>
        <w:ind w:left="-144" w:right="-432"/>
        <w:rPr>
          <w:rFonts w:cs="Times New Roman"/>
        </w:rPr>
      </w:pPr>
    </w:p>
    <w:tbl>
      <w:tblPr>
        <w:tblW w:w="10700" w:type="dxa"/>
        <w:tblInd w:w="93" w:type="dxa"/>
        <w:tblLook w:val="04A0" w:firstRow="1" w:lastRow="0" w:firstColumn="1" w:lastColumn="0" w:noHBand="0" w:noVBand="1"/>
      </w:tblPr>
      <w:tblGrid>
        <w:gridCol w:w="2600"/>
        <w:gridCol w:w="100"/>
        <w:gridCol w:w="2180"/>
        <w:gridCol w:w="420"/>
        <w:gridCol w:w="1760"/>
        <w:gridCol w:w="940"/>
        <w:gridCol w:w="1240"/>
        <w:gridCol w:w="1460"/>
      </w:tblGrid>
      <w:tr w:rsidR="00E55CF7" w:rsidRPr="00E55CF7" w:rsidTr="00636387">
        <w:trPr>
          <w:gridAfter w:val="1"/>
          <w:wAfter w:w="1460" w:type="dxa"/>
          <w:trHeight w:val="2502"/>
        </w:trPr>
        <w:tc>
          <w:tcPr>
            <w:tcW w:w="9240" w:type="dxa"/>
            <w:gridSpan w:val="7"/>
            <w:tcBorders>
              <w:top w:val="nil"/>
              <w:left w:val="nil"/>
              <w:bottom w:val="single" w:sz="4" w:space="0" w:color="auto"/>
              <w:right w:val="nil"/>
            </w:tcBorders>
            <w:shd w:val="clear" w:color="auto" w:fill="auto"/>
            <w:vAlign w:val="center"/>
            <w:hideMark/>
          </w:tcPr>
          <w:p w:rsidR="00E55CF7" w:rsidRPr="00E55CF7" w:rsidRDefault="00E55CF7" w:rsidP="00E55CF7">
            <w:pPr>
              <w:spacing w:after="0" w:line="240" w:lineRule="auto"/>
              <w:jc w:val="center"/>
              <w:rPr>
                <w:rFonts w:ascii="Calibri" w:eastAsia="Times New Roman" w:hAnsi="Calibri" w:cs="Times New Roman"/>
                <w:b/>
                <w:bCs/>
                <w:color w:val="000000"/>
                <w:sz w:val="36"/>
                <w:szCs w:val="36"/>
              </w:rPr>
            </w:pPr>
            <w:r w:rsidRPr="00E55CF7">
              <w:rPr>
                <w:rFonts w:ascii="Calibri" w:eastAsia="Times New Roman" w:hAnsi="Calibri" w:cs="Times New Roman"/>
                <w:b/>
                <w:bCs/>
                <w:color w:val="000000"/>
                <w:sz w:val="36"/>
                <w:szCs w:val="36"/>
              </w:rPr>
              <w:t>TABLE # 1                                                                                                                                                                                             INCOME DISTRIBUTION IN FOUR NATIONS</w:t>
            </w:r>
          </w:p>
        </w:tc>
      </w:tr>
      <w:tr w:rsidR="00E55CF7" w:rsidRPr="00E55CF7" w:rsidTr="00636387">
        <w:trPr>
          <w:gridAfter w:val="1"/>
          <w:wAfter w:w="1460" w:type="dxa"/>
          <w:trHeight w:val="1602"/>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E55CF7" w:rsidRPr="00E55CF7" w:rsidRDefault="00E55CF7" w:rsidP="00E55CF7">
            <w:pPr>
              <w:spacing w:after="0" w:line="240" w:lineRule="auto"/>
              <w:jc w:val="center"/>
              <w:rPr>
                <w:rFonts w:ascii="Calibri" w:eastAsia="Times New Roman" w:hAnsi="Calibri" w:cs="Times New Roman"/>
                <w:b/>
                <w:bCs/>
                <w:i/>
                <w:iCs/>
                <w:color w:val="000000"/>
                <w:sz w:val="32"/>
                <w:szCs w:val="32"/>
              </w:rPr>
            </w:pPr>
            <w:r w:rsidRPr="00E55CF7">
              <w:rPr>
                <w:rFonts w:ascii="Calibri" w:eastAsia="Times New Roman" w:hAnsi="Calibri" w:cs="Times New Roman"/>
                <w:b/>
                <w:bCs/>
                <w:i/>
                <w:iCs/>
                <w:color w:val="000000"/>
                <w:sz w:val="32"/>
                <w:szCs w:val="32"/>
              </w:rPr>
              <w:t>COUNTRY                                 AND                                           YEAR</w:t>
            </w:r>
          </w:p>
        </w:tc>
        <w:tc>
          <w:tcPr>
            <w:tcW w:w="2180" w:type="dxa"/>
            <w:tcBorders>
              <w:top w:val="nil"/>
              <w:left w:val="nil"/>
              <w:bottom w:val="single" w:sz="4" w:space="0" w:color="auto"/>
              <w:right w:val="single" w:sz="4" w:space="0" w:color="auto"/>
            </w:tcBorders>
            <w:shd w:val="clear" w:color="auto" w:fill="auto"/>
            <w:vAlign w:val="center"/>
            <w:hideMark/>
          </w:tcPr>
          <w:p w:rsidR="00E55CF7" w:rsidRPr="00E55CF7" w:rsidRDefault="00E55CF7" w:rsidP="00E55CF7">
            <w:pPr>
              <w:spacing w:after="0" w:line="240" w:lineRule="auto"/>
              <w:jc w:val="center"/>
              <w:rPr>
                <w:rFonts w:ascii="Calibri" w:eastAsia="Times New Roman" w:hAnsi="Calibri" w:cs="Times New Roman"/>
                <w:b/>
                <w:bCs/>
                <w:i/>
                <w:iCs/>
                <w:color w:val="000000"/>
                <w:sz w:val="32"/>
                <w:szCs w:val="32"/>
              </w:rPr>
            </w:pPr>
            <w:r w:rsidRPr="00E55CF7">
              <w:rPr>
                <w:rFonts w:ascii="Calibri" w:eastAsia="Times New Roman" w:hAnsi="Calibri" w:cs="Times New Roman"/>
                <w:b/>
                <w:bCs/>
                <w:i/>
                <w:iCs/>
                <w:color w:val="000000"/>
                <w:sz w:val="32"/>
                <w:szCs w:val="32"/>
              </w:rPr>
              <w:t>POVERTY                           RATE</w:t>
            </w:r>
          </w:p>
        </w:tc>
        <w:tc>
          <w:tcPr>
            <w:tcW w:w="2180" w:type="dxa"/>
            <w:gridSpan w:val="2"/>
            <w:tcBorders>
              <w:top w:val="nil"/>
              <w:left w:val="nil"/>
              <w:bottom w:val="single" w:sz="4" w:space="0" w:color="auto"/>
              <w:right w:val="single" w:sz="4" w:space="0" w:color="auto"/>
            </w:tcBorders>
            <w:shd w:val="clear" w:color="auto" w:fill="auto"/>
            <w:vAlign w:val="center"/>
            <w:hideMark/>
          </w:tcPr>
          <w:p w:rsidR="00E55CF7" w:rsidRPr="00E55CF7" w:rsidRDefault="00E55CF7" w:rsidP="00E55CF7">
            <w:pPr>
              <w:spacing w:after="0" w:line="240" w:lineRule="auto"/>
              <w:jc w:val="center"/>
              <w:rPr>
                <w:rFonts w:ascii="Calibri" w:eastAsia="Times New Roman" w:hAnsi="Calibri" w:cs="Times New Roman"/>
                <w:b/>
                <w:bCs/>
                <w:i/>
                <w:iCs/>
                <w:color w:val="000000"/>
                <w:sz w:val="32"/>
                <w:szCs w:val="32"/>
              </w:rPr>
            </w:pPr>
            <w:r w:rsidRPr="00E55CF7">
              <w:rPr>
                <w:rFonts w:ascii="Calibri" w:eastAsia="Times New Roman" w:hAnsi="Calibri" w:cs="Times New Roman"/>
                <w:b/>
                <w:bCs/>
                <w:i/>
                <w:iCs/>
                <w:color w:val="000000"/>
                <w:sz w:val="32"/>
                <w:szCs w:val="32"/>
              </w:rPr>
              <w:t>PERCENT                               MIDDLE CLASS</w:t>
            </w:r>
          </w:p>
        </w:tc>
        <w:tc>
          <w:tcPr>
            <w:tcW w:w="2180" w:type="dxa"/>
            <w:gridSpan w:val="2"/>
            <w:tcBorders>
              <w:top w:val="nil"/>
              <w:left w:val="nil"/>
              <w:bottom w:val="single" w:sz="4" w:space="0" w:color="auto"/>
              <w:right w:val="single" w:sz="4" w:space="0" w:color="auto"/>
            </w:tcBorders>
            <w:shd w:val="clear" w:color="auto" w:fill="auto"/>
            <w:vAlign w:val="center"/>
            <w:hideMark/>
          </w:tcPr>
          <w:p w:rsidR="00E55CF7" w:rsidRPr="00E55CF7" w:rsidRDefault="00E55CF7" w:rsidP="00E55CF7">
            <w:pPr>
              <w:spacing w:after="0" w:line="240" w:lineRule="auto"/>
              <w:jc w:val="center"/>
              <w:rPr>
                <w:rFonts w:ascii="Calibri" w:eastAsia="Times New Roman" w:hAnsi="Calibri" w:cs="Times New Roman"/>
                <w:b/>
                <w:bCs/>
                <w:i/>
                <w:iCs/>
                <w:color w:val="000000"/>
                <w:sz w:val="32"/>
                <w:szCs w:val="32"/>
              </w:rPr>
            </w:pPr>
            <w:r w:rsidRPr="00E55CF7">
              <w:rPr>
                <w:rFonts w:ascii="Calibri" w:eastAsia="Times New Roman" w:hAnsi="Calibri" w:cs="Times New Roman"/>
                <w:b/>
                <w:bCs/>
                <w:i/>
                <w:iCs/>
                <w:color w:val="000000"/>
                <w:sz w:val="32"/>
                <w:szCs w:val="32"/>
              </w:rPr>
              <w:t>GINI                     COEFFICIENT</w:t>
            </w:r>
          </w:p>
        </w:tc>
      </w:tr>
      <w:tr w:rsidR="00E55CF7" w:rsidRPr="00E55CF7" w:rsidTr="00636387">
        <w:trPr>
          <w:gridAfter w:val="1"/>
          <w:wAfter w:w="1460" w:type="dxa"/>
          <w:trHeight w:val="150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E55CF7" w:rsidRPr="00E55CF7" w:rsidRDefault="00E55CF7" w:rsidP="00E55CF7">
            <w:pPr>
              <w:spacing w:after="0" w:line="240" w:lineRule="auto"/>
              <w:jc w:val="center"/>
              <w:rPr>
                <w:rFonts w:ascii="Calibri" w:eastAsia="Times New Roman" w:hAnsi="Calibri" w:cs="Times New Roman"/>
                <w:color w:val="000000"/>
                <w:sz w:val="28"/>
                <w:szCs w:val="28"/>
              </w:rPr>
            </w:pPr>
            <w:r w:rsidRPr="00E55CF7">
              <w:rPr>
                <w:rFonts w:ascii="Calibri" w:eastAsia="Times New Roman" w:hAnsi="Calibri" w:cs="Times New Roman"/>
                <w:color w:val="000000"/>
                <w:sz w:val="28"/>
                <w:szCs w:val="28"/>
              </w:rPr>
              <w:t>GERMANY                             (2010)</w:t>
            </w:r>
          </w:p>
        </w:tc>
        <w:tc>
          <w:tcPr>
            <w:tcW w:w="2180" w:type="dxa"/>
            <w:tcBorders>
              <w:top w:val="nil"/>
              <w:left w:val="nil"/>
              <w:bottom w:val="single" w:sz="4" w:space="0" w:color="auto"/>
              <w:right w:val="single" w:sz="4" w:space="0" w:color="auto"/>
            </w:tcBorders>
            <w:shd w:val="clear" w:color="auto" w:fill="auto"/>
            <w:noWrap/>
            <w:vAlign w:val="center"/>
            <w:hideMark/>
          </w:tcPr>
          <w:p w:rsidR="00E55CF7" w:rsidRPr="00E55CF7" w:rsidRDefault="00E55CF7" w:rsidP="00E55CF7">
            <w:pPr>
              <w:spacing w:after="0" w:line="240" w:lineRule="auto"/>
              <w:jc w:val="center"/>
              <w:rPr>
                <w:rFonts w:ascii="Calibri" w:eastAsia="Times New Roman" w:hAnsi="Calibri" w:cs="Times New Roman"/>
                <w:color w:val="000000"/>
                <w:sz w:val="28"/>
                <w:szCs w:val="28"/>
              </w:rPr>
            </w:pPr>
            <w:r w:rsidRPr="00E55CF7">
              <w:rPr>
                <w:rFonts w:ascii="Calibri" w:eastAsia="Times New Roman" w:hAnsi="Calibri" w:cs="Times New Roman"/>
                <w:color w:val="000000"/>
                <w:sz w:val="28"/>
                <w:szCs w:val="28"/>
              </w:rPr>
              <w:t>8.3%</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55CF7" w:rsidRPr="00E55CF7" w:rsidRDefault="00E55CF7" w:rsidP="00E55CF7">
            <w:pPr>
              <w:spacing w:after="0" w:line="240" w:lineRule="auto"/>
              <w:jc w:val="center"/>
              <w:rPr>
                <w:rFonts w:ascii="Calibri" w:eastAsia="Times New Roman" w:hAnsi="Calibri" w:cs="Times New Roman"/>
                <w:color w:val="000000"/>
                <w:sz w:val="28"/>
                <w:szCs w:val="28"/>
              </w:rPr>
            </w:pPr>
            <w:r w:rsidRPr="00E55CF7">
              <w:rPr>
                <w:rFonts w:ascii="Calibri" w:eastAsia="Times New Roman" w:hAnsi="Calibri" w:cs="Times New Roman"/>
                <w:color w:val="000000"/>
                <w:sz w:val="28"/>
                <w:szCs w:val="28"/>
              </w:rPr>
              <w:t>52.9%</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55CF7" w:rsidRPr="00E55CF7" w:rsidRDefault="00E55CF7" w:rsidP="00E55CF7">
            <w:pPr>
              <w:spacing w:after="0" w:line="240" w:lineRule="auto"/>
              <w:jc w:val="center"/>
              <w:rPr>
                <w:rFonts w:ascii="Calibri" w:eastAsia="Times New Roman" w:hAnsi="Calibri" w:cs="Times New Roman"/>
                <w:color w:val="000000"/>
                <w:sz w:val="28"/>
                <w:szCs w:val="28"/>
              </w:rPr>
            </w:pPr>
            <w:r w:rsidRPr="00E55CF7">
              <w:rPr>
                <w:rFonts w:ascii="Calibri" w:eastAsia="Times New Roman" w:hAnsi="Calibri" w:cs="Times New Roman"/>
                <w:color w:val="000000"/>
                <w:sz w:val="28"/>
                <w:szCs w:val="28"/>
              </w:rPr>
              <w:t>0.265</w:t>
            </w:r>
          </w:p>
        </w:tc>
      </w:tr>
      <w:tr w:rsidR="00E55CF7" w:rsidRPr="00E55CF7" w:rsidTr="00636387">
        <w:trPr>
          <w:gridAfter w:val="1"/>
          <w:wAfter w:w="1460" w:type="dxa"/>
          <w:trHeight w:val="150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E55CF7" w:rsidRPr="00E55CF7" w:rsidRDefault="00E55CF7" w:rsidP="00E55CF7">
            <w:pPr>
              <w:spacing w:after="0" w:line="240" w:lineRule="auto"/>
              <w:jc w:val="center"/>
              <w:rPr>
                <w:rFonts w:ascii="Calibri" w:eastAsia="Times New Roman" w:hAnsi="Calibri" w:cs="Times New Roman"/>
                <w:color w:val="000000"/>
                <w:sz w:val="28"/>
                <w:szCs w:val="28"/>
              </w:rPr>
            </w:pPr>
            <w:r w:rsidRPr="00E55CF7">
              <w:rPr>
                <w:rFonts w:ascii="Calibri" w:eastAsia="Times New Roman" w:hAnsi="Calibri" w:cs="Times New Roman"/>
                <w:color w:val="000000"/>
                <w:sz w:val="28"/>
                <w:szCs w:val="28"/>
              </w:rPr>
              <w:t>NORWAY                              (2004)</w:t>
            </w:r>
          </w:p>
        </w:tc>
        <w:tc>
          <w:tcPr>
            <w:tcW w:w="2180" w:type="dxa"/>
            <w:tcBorders>
              <w:top w:val="nil"/>
              <w:left w:val="nil"/>
              <w:bottom w:val="single" w:sz="4" w:space="0" w:color="auto"/>
              <w:right w:val="single" w:sz="4" w:space="0" w:color="auto"/>
            </w:tcBorders>
            <w:shd w:val="clear" w:color="auto" w:fill="auto"/>
            <w:noWrap/>
            <w:vAlign w:val="center"/>
            <w:hideMark/>
          </w:tcPr>
          <w:p w:rsidR="00E55CF7" w:rsidRPr="00E55CF7" w:rsidRDefault="00E55CF7" w:rsidP="00E55CF7">
            <w:pPr>
              <w:spacing w:after="0" w:line="240" w:lineRule="auto"/>
              <w:jc w:val="center"/>
              <w:rPr>
                <w:rFonts w:ascii="Calibri" w:eastAsia="Times New Roman" w:hAnsi="Calibri" w:cs="Times New Roman"/>
                <w:color w:val="000000"/>
                <w:sz w:val="28"/>
                <w:szCs w:val="28"/>
              </w:rPr>
            </w:pPr>
            <w:r w:rsidRPr="00E55CF7">
              <w:rPr>
                <w:rFonts w:ascii="Calibri" w:eastAsia="Times New Roman" w:hAnsi="Calibri" w:cs="Times New Roman"/>
                <w:color w:val="000000"/>
                <w:sz w:val="28"/>
                <w:szCs w:val="28"/>
              </w:rPr>
              <w:t>6.6%</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55CF7" w:rsidRPr="00E55CF7" w:rsidRDefault="00E55CF7" w:rsidP="00E55CF7">
            <w:pPr>
              <w:spacing w:after="0" w:line="240" w:lineRule="auto"/>
              <w:jc w:val="center"/>
              <w:rPr>
                <w:rFonts w:ascii="Calibri" w:eastAsia="Times New Roman" w:hAnsi="Calibri" w:cs="Times New Roman"/>
                <w:color w:val="000000"/>
                <w:sz w:val="28"/>
                <w:szCs w:val="28"/>
              </w:rPr>
            </w:pPr>
            <w:r w:rsidRPr="00E55CF7">
              <w:rPr>
                <w:rFonts w:ascii="Calibri" w:eastAsia="Times New Roman" w:hAnsi="Calibri" w:cs="Times New Roman"/>
                <w:color w:val="000000"/>
                <w:sz w:val="28"/>
                <w:szCs w:val="28"/>
              </w:rPr>
              <w:t>61.1%</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55CF7" w:rsidRPr="00E55CF7" w:rsidRDefault="00E55CF7" w:rsidP="00E55CF7">
            <w:pPr>
              <w:spacing w:after="0" w:line="240" w:lineRule="auto"/>
              <w:jc w:val="center"/>
              <w:rPr>
                <w:rFonts w:ascii="Calibri" w:eastAsia="Times New Roman" w:hAnsi="Calibri" w:cs="Times New Roman"/>
                <w:color w:val="000000"/>
                <w:sz w:val="28"/>
                <w:szCs w:val="28"/>
              </w:rPr>
            </w:pPr>
            <w:r w:rsidRPr="00E55CF7">
              <w:rPr>
                <w:rFonts w:ascii="Calibri" w:eastAsia="Times New Roman" w:hAnsi="Calibri" w:cs="Times New Roman"/>
                <w:color w:val="000000"/>
                <w:sz w:val="28"/>
                <w:szCs w:val="28"/>
              </w:rPr>
              <w:t>0.249</w:t>
            </w:r>
          </w:p>
        </w:tc>
      </w:tr>
      <w:tr w:rsidR="00E55CF7" w:rsidRPr="00E55CF7" w:rsidTr="00636387">
        <w:trPr>
          <w:gridAfter w:val="1"/>
          <w:wAfter w:w="1460" w:type="dxa"/>
          <w:trHeight w:val="150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E55CF7" w:rsidRPr="00E55CF7" w:rsidRDefault="00E55CF7" w:rsidP="00E55CF7">
            <w:pPr>
              <w:spacing w:after="0" w:line="240" w:lineRule="auto"/>
              <w:jc w:val="center"/>
              <w:rPr>
                <w:rFonts w:ascii="Calibri" w:eastAsia="Times New Roman" w:hAnsi="Calibri" w:cs="Times New Roman"/>
                <w:color w:val="000000"/>
                <w:sz w:val="28"/>
                <w:szCs w:val="28"/>
              </w:rPr>
            </w:pPr>
            <w:r w:rsidRPr="00E55CF7">
              <w:rPr>
                <w:rFonts w:ascii="Calibri" w:eastAsia="Times New Roman" w:hAnsi="Calibri" w:cs="Times New Roman"/>
                <w:color w:val="000000"/>
                <w:sz w:val="28"/>
                <w:szCs w:val="28"/>
              </w:rPr>
              <w:t>UK                                                   (2010)</w:t>
            </w:r>
          </w:p>
        </w:tc>
        <w:tc>
          <w:tcPr>
            <w:tcW w:w="2180" w:type="dxa"/>
            <w:tcBorders>
              <w:top w:val="nil"/>
              <w:left w:val="nil"/>
              <w:bottom w:val="single" w:sz="4" w:space="0" w:color="auto"/>
              <w:right w:val="single" w:sz="4" w:space="0" w:color="auto"/>
            </w:tcBorders>
            <w:shd w:val="clear" w:color="auto" w:fill="auto"/>
            <w:noWrap/>
            <w:vAlign w:val="center"/>
            <w:hideMark/>
          </w:tcPr>
          <w:p w:rsidR="00E55CF7" w:rsidRPr="00E55CF7" w:rsidRDefault="00E55CF7" w:rsidP="00E55CF7">
            <w:pPr>
              <w:spacing w:after="0" w:line="240" w:lineRule="auto"/>
              <w:jc w:val="center"/>
              <w:rPr>
                <w:rFonts w:ascii="Calibri" w:eastAsia="Times New Roman" w:hAnsi="Calibri" w:cs="Times New Roman"/>
                <w:color w:val="000000"/>
                <w:sz w:val="28"/>
                <w:szCs w:val="28"/>
              </w:rPr>
            </w:pPr>
            <w:r w:rsidRPr="00E55CF7">
              <w:rPr>
                <w:rFonts w:ascii="Calibri" w:eastAsia="Times New Roman" w:hAnsi="Calibri" w:cs="Times New Roman"/>
                <w:color w:val="000000"/>
                <w:sz w:val="28"/>
                <w:szCs w:val="28"/>
              </w:rPr>
              <w:t>14.2%</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55CF7" w:rsidRPr="00E55CF7" w:rsidRDefault="00E55CF7" w:rsidP="00E55CF7">
            <w:pPr>
              <w:spacing w:after="0" w:line="240" w:lineRule="auto"/>
              <w:jc w:val="center"/>
              <w:rPr>
                <w:rFonts w:ascii="Calibri" w:eastAsia="Times New Roman" w:hAnsi="Calibri" w:cs="Times New Roman"/>
                <w:color w:val="000000"/>
                <w:sz w:val="28"/>
                <w:szCs w:val="28"/>
              </w:rPr>
            </w:pPr>
            <w:r w:rsidRPr="00E55CF7">
              <w:rPr>
                <w:rFonts w:ascii="Calibri" w:eastAsia="Times New Roman" w:hAnsi="Calibri" w:cs="Times New Roman"/>
                <w:color w:val="000000"/>
                <w:sz w:val="28"/>
                <w:szCs w:val="28"/>
              </w:rPr>
              <w:t>42.8%</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55CF7" w:rsidRPr="00E55CF7" w:rsidRDefault="00E55CF7" w:rsidP="00E55CF7">
            <w:pPr>
              <w:spacing w:after="0" w:line="240" w:lineRule="auto"/>
              <w:jc w:val="center"/>
              <w:rPr>
                <w:rFonts w:ascii="Calibri" w:eastAsia="Times New Roman" w:hAnsi="Calibri" w:cs="Times New Roman"/>
                <w:color w:val="000000"/>
                <w:sz w:val="28"/>
                <w:szCs w:val="28"/>
              </w:rPr>
            </w:pPr>
            <w:r w:rsidRPr="00E55CF7">
              <w:rPr>
                <w:rFonts w:ascii="Calibri" w:eastAsia="Times New Roman" w:hAnsi="Calibri" w:cs="Times New Roman"/>
                <w:color w:val="000000"/>
                <w:sz w:val="28"/>
                <w:szCs w:val="28"/>
              </w:rPr>
              <w:t>0.356</w:t>
            </w:r>
          </w:p>
        </w:tc>
      </w:tr>
      <w:tr w:rsidR="00E55CF7" w:rsidRPr="00E55CF7" w:rsidTr="00636387">
        <w:trPr>
          <w:gridAfter w:val="1"/>
          <w:wAfter w:w="1460" w:type="dxa"/>
          <w:trHeight w:val="150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E55CF7" w:rsidRPr="00E55CF7" w:rsidRDefault="00E55CF7" w:rsidP="00E55CF7">
            <w:pPr>
              <w:spacing w:after="0" w:line="240" w:lineRule="auto"/>
              <w:jc w:val="center"/>
              <w:rPr>
                <w:rFonts w:ascii="Calibri" w:eastAsia="Times New Roman" w:hAnsi="Calibri" w:cs="Times New Roman"/>
                <w:color w:val="000000"/>
                <w:sz w:val="28"/>
                <w:szCs w:val="28"/>
              </w:rPr>
            </w:pPr>
            <w:r w:rsidRPr="00E55CF7">
              <w:rPr>
                <w:rFonts w:ascii="Calibri" w:eastAsia="Times New Roman" w:hAnsi="Calibri" w:cs="Times New Roman"/>
                <w:color w:val="000000"/>
                <w:sz w:val="28"/>
                <w:szCs w:val="28"/>
              </w:rPr>
              <w:t>US                                             (2010)</w:t>
            </w:r>
          </w:p>
        </w:tc>
        <w:tc>
          <w:tcPr>
            <w:tcW w:w="2180" w:type="dxa"/>
            <w:tcBorders>
              <w:top w:val="nil"/>
              <w:left w:val="nil"/>
              <w:bottom w:val="single" w:sz="4" w:space="0" w:color="auto"/>
              <w:right w:val="single" w:sz="4" w:space="0" w:color="auto"/>
            </w:tcBorders>
            <w:shd w:val="clear" w:color="auto" w:fill="auto"/>
            <w:noWrap/>
            <w:vAlign w:val="center"/>
            <w:hideMark/>
          </w:tcPr>
          <w:p w:rsidR="00E55CF7" w:rsidRPr="00E55CF7" w:rsidRDefault="00E55CF7" w:rsidP="00E55CF7">
            <w:pPr>
              <w:spacing w:after="0" w:line="240" w:lineRule="auto"/>
              <w:jc w:val="center"/>
              <w:rPr>
                <w:rFonts w:ascii="Calibri" w:eastAsia="Times New Roman" w:hAnsi="Calibri" w:cs="Times New Roman"/>
                <w:color w:val="000000"/>
                <w:sz w:val="28"/>
                <w:szCs w:val="28"/>
              </w:rPr>
            </w:pPr>
            <w:r w:rsidRPr="00E55CF7">
              <w:rPr>
                <w:rFonts w:ascii="Calibri" w:eastAsia="Times New Roman" w:hAnsi="Calibri" w:cs="Times New Roman"/>
                <w:color w:val="000000"/>
                <w:sz w:val="28"/>
                <w:szCs w:val="28"/>
              </w:rPr>
              <w:t>18.1%</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55CF7" w:rsidRPr="00E55CF7" w:rsidRDefault="00E55CF7" w:rsidP="00E55CF7">
            <w:pPr>
              <w:spacing w:after="0" w:line="240" w:lineRule="auto"/>
              <w:jc w:val="center"/>
              <w:rPr>
                <w:rFonts w:ascii="Calibri" w:eastAsia="Times New Roman" w:hAnsi="Calibri" w:cs="Times New Roman"/>
                <w:color w:val="000000"/>
                <w:sz w:val="28"/>
                <w:szCs w:val="28"/>
              </w:rPr>
            </w:pPr>
            <w:r w:rsidRPr="00E55CF7">
              <w:rPr>
                <w:rFonts w:ascii="Calibri" w:eastAsia="Times New Roman" w:hAnsi="Calibri" w:cs="Times New Roman"/>
                <w:color w:val="000000"/>
                <w:sz w:val="28"/>
                <w:szCs w:val="28"/>
              </w:rPr>
              <w:t>37.8%</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55CF7" w:rsidRPr="00E55CF7" w:rsidRDefault="00E55CF7" w:rsidP="00E55CF7">
            <w:pPr>
              <w:spacing w:after="0" w:line="240" w:lineRule="auto"/>
              <w:jc w:val="center"/>
              <w:rPr>
                <w:rFonts w:ascii="Calibri" w:eastAsia="Times New Roman" w:hAnsi="Calibri" w:cs="Times New Roman"/>
                <w:color w:val="000000"/>
                <w:sz w:val="28"/>
                <w:szCs w:val="28"/>
              </w:rPr>
            </w:pPr>
            <w:r w:rsidRPr="00E55CF7">
              <w:rPr>
                <w:rFonts w:ascii="Calibri" w:eastAsia="Times New Roman" w:hAnsi="Calibri" w:cs="Times New Roman"/>
                <w:color w:val="000000"/>
                <w:sz w:val="28"/>
                <w:szCs w:val="28"/>
              </w:rPr>
              <w:t>0.381</w:t>
            </w:r>
          </w:p>
        </w:tc>
      </w:tr>
      <w:tr w:rsidR="00E55CF7" w:rsidRPr="00E55CF7" w:rsidTr="00636387">
        <w:trPr>
          <w:gridAfter w:val="1"/>
          <w:wAfter w:w="1460" w:type="dxa"/>
          <w:trHeight w:val="315"/>
        </w:trPr>
        <w:tc>
          <w:tcPr>
            <w:tcW w:w="2700" w:type="dxa"/>
            <w:gridSpan w:val="2"/>
            <w:tcBorders>
              <w:top w:val="nil"/>
              <w:left w:val="nil"/>
              <w:bottom w:val="nil"/>
              <w:right w:val="nil"/>
            </w:tcBorders>
            <w:shd w:val="clear" w:color="auto" w:fill="auto"/>
            <w:vAlign w:val="center"/>
            <w:hideMark/>
          </w:tcPr>
          <w:p w:rsidR="00E55CF7" w:rsidRPr="00E55CF7" w:rsidRDefault="00E55CF7" w:rsidP="00E55CF7">
            <w:pPr>
              <w:spacing w:after="0" w:line="240" w:lineRule="auto"/>
              <w:jc w:val="center"/>
              <w:rPr>
                <w:rFonts w:ascii="Calibri" w:eastAsia="Times New Roman" w:hAnsi="Calibri" w:cs="Times New Roman"/>
                <w:b/>
                <w:bCs/>
                <w:color w:val="000000"/>
                <w:sz w:val="24"/>
                <w:szCs w:val="24"/>
              </w:rPr>
            </w:pPr>
          </w:p>
        </w:tc>
        <w:tc>
          <w:tcPr>
            <w:tcW w:w="2180" w:type="dxa"/>
            <w:tcBorders>
              <w:top w:val="nil"/>
              <w:left w:val="nil"/>
              <w:bottom w:val="nil"/>
              <w:right w:val="nil"/>
            </w:tcBorders>
            <w:shd w:val="clear" w:color="auto" w:fill="auto"/>
            <w:noWrap/>
            <w:vAlign w:val="center"/>
            <w:hideMark/>
          </w:tcPr>
          <w:p w:rsidR="00E55CF7" w:rsidRPr="00E55CF7" w:rsidRDefault="00E55CF7" w:rsidP="00E55CF7">
            <w:pPr>
              <w:spacing w:after="0" w:line="240" w:lineRule="auto"/>
              <w:jc w:val="center"/>
              <w:rPr>
                <w:rFonts w:ascii="Calibri" w:eastAsia="Times New Roman" w:hAnsi="Calibri" w:cs="Times New Roman"/>
                <w:color w:val="000000"/>
                <w:sz w:val="24"/>
                <w:szCs w:val="24"/>
              </w:rPr>
            </w:pPr>
          </w:p>
        </w:tc>
        <w:tc>
          <w:tcPr>
            <w:tcW w:w="2180" w:type="dxa"/>
            <w:gridSpan w:val="2"/>
            <w:tcBorders>
              <w:top w:val="nil"/>
              <w:left w:val="nil"/>
              <w:bottom w:val="nil"/>
              <w:right w:val="nil"/>
            </w:tcBorders>
            <w:shd w:val="clear" w:color="auto" w:fill="auto"/>
            <w:noWrap/>
            <w:vAlign w:val="center"/>
            <w:hideMark/>
          </w:tcPr>
          <w:p w:rsidR="00E55CF7" w:rsidRPr="00E55CF7" w:rsidRDefault="00E55CF7" w:rsidP="00E55CF7">
            <w:pPr>
              <w:spacing w:after="0" w:line="240" w:lineRule="auto"/>
              <w:jc w:val="center"/>
              <w:rPr>
                <w:rFonts w:ascii="Calibri" w:eastAsia="Times New Roman" w:hAnsi="Calibri" w:cs="Times New Roman"/>
                <w:color w:val="000000"/>
                <w:sz w:val="24"/>
                <w:szCs w:val="24"/>
              </w:rPr>
            </w:pPr>
          </w:p>
        </w:tc>
        <w:tc>
          <w:tcPr>
            <w:tcW w:w="2180" w:type="dxa"/>
            <w:gridSpan w:val="2"/>
            <w:tcBorders>
              <w:top w:val="nil"/>
              <w:left w:val="nil"/>
              <w:bottom w:val="nil"/>
              <w:right w:val="nil"/>
            </w:tcBorders>
            <w:shd w:val="clear" w:color="auto" w:fill="auto"/>
            <w:noWrap/>
            <w:vAlign w:val="center"/>
            <w:hideMark/>
          </w:tcPr>
          <w:p w:rsidR="00E55CF7" w:rsidRPr="00E55CF7" w:rsidRDefault="00E55CF7" w:rsidP="00E55CF7">
            <w:pPr>
              <w:spacing w:after="0" w:line="240" w:lineRule="auto"/>
              <w:jc w:val="center"/>
              <w:rPr>
                <w:rFonts w:ascii="Calibri" w:eastAsia="Times New Roman" w:hAnsi="Calibri" w:cs="Times New Roman"/>
                <w:color w:val="000000"/>
                <w:sz w:val="24"/>
                <w:szCs w:val="24"/>
              </w:rPr>
            </w:pPr>
          </w:p>
        </w:tc>
      </w:tr>
      <w:tr w:rsidR="00E55CF7" w:rsidRPr="00E55CF7" w:rsidTr="00636387">
        <w:trPr>
          <w:gridAfter w:val="1"/>
          <w:wAfter w:w="1460" w:type="dxa"/>
          <w:trHeight w:val="315"/>
        </w:trPr>
        <w:tc>
          <w:tcPr>
            <w:tcW w:w="2700" w:type="dxa"/>
            <w:gridSpan w:val="2"/>
            <w:tcBorders>
              <w:top w:val="nil"/>
              <w:left w:val="nil"/>
              <w:bottom w:val="nil"/>
              <w:right w:val="nil"/>
            </w:tcBorders>
            <w:shd w:val="clear" w:color="auto" w:fill="auto"/>
            <w:noWrap/>
            <w:vAlign w:val="center"/>
            <w:hideMark/>
          </w:tcPr>
          <w:p w:rsidR="00E55CF7" w:rsidRPr="00E55CF7" w:rsidRDefault="00E55CF7" w:rsidP="00E55CF7">
            <w:pPr>
              <w:spacing w:after="0" w:line="240" w:lineRule="auto"/>
              <w:jc w:val="center"/>
              <w:rPr>
                <w:rFonts w:ascii="Calibri" w:eastAsia="Times New Roman" w:hAnsi="Calibri" w:cs="Times New Roman"/>
                <w:color w:val="000000"/>
                <w:sz w:val="24"/>
                <w:szCs w:val="24"/>
              </w:rPr>
            </w:pPr>
            <w:bookmarkStart w:id="0" w:name="_GoBack"/>
            <w:bookmarkEnd w:id="0"/>
          </w:p>
        </w:tc>
        <w:tc>
          <w:tcPr>
            <w:tcW w:w="2180" w:type="dxa"/>
            <w:tcBorders>
              <w:top w:val="nil"/>
              <w:left w:val="nil"/>
              <w:bottom w:val="nil"/>
              <w:right w:val="nil"/>
            </w:tcBorders>
            <w:shd w:val="clear" w:color="auto" w:fill="auto"/>
            <w:noWrap/>
            <w:vAlign w:val="center"/>
            <w:hideMark/>
          </w:tcPr>
          <w:p w:rsidR="00E55CF7" w:rsidRPr="00E55CF7" w:rsidRDefault="00E55CF7" w:rsidP="00E55CF7">
            <w:pPr>
              <w:spacing w:after="0" w:line="240" w:lineRule="auto"/>
              <w:jc w:val="center"/>
              <w:rPr>
                <w:rFonts w:ascii="Calibri" w:eastAsia="Times New Roman" w:hAnsi="Calibri" w:cs="Times New Roman"/>
                <w:color w:val="000000"/>
                <w:sz w:val="24"/>
                <w:szCs w:val="24"/>
              </w:rPr>
            </w:pPr>
          </w:p>
        </w:tc>
        <w:tc>
          <w:tcPr>
            <w:tcW w:w="2180" w:type="dxa"/>
            <w:gridSpan w:val="2"/>
            <w:tcBorders>
              <w:top w:val="nil"/>
              <w:left w:val="nil"/>
              <w:bottom w:val="nil"/>
              <w:right w:val="nil"/>
            </w:tcBorders>
            <w:shd w:val="clear" w:color="auto" w:fill="auto"/>
            <w:noWrap/>
            <w:vAlign w:val="center"/>
            <w:hideMark/>
          </w:tcPr>
          <w:p w:rsidR="00E55CF7" w:rsidRPr="00E55CF7" w:rsidRDefault="00E55CF7" w:rsidP="00E55CF7">
            <w:pPr>
              <w:spacing w:after="0" w:line="240" w:lineRule="auto"/>
              <w:jc w:val="center"/>
              <w:rPr>
                <w:rFonts w:ascii="Calibri" w:eastAsia="Times New Roman" w:hAnsi="Calibri" w:cs="Times New Roman"/>
                <w:color w:val="000000"/>
                <w:sz w:val="24"/>
                <w:szCs w:val="24"/>
              </w:rPr>
            </w:pPr>
          </w:p>
        </w:tc>
        <w:tc>
          <w:tcPr>
            <w:tcW w:w="2180" w:type="dxa"/>
            <w:gridSpan w:val="2"/>
            <w:tcBorders>
              <w:top w:val="nil"/>
              <w:left w:val="nil"/>
              <w:bottom w:val="nil"/>
              <w:right w:val="nil"/>
            </w:tcBorders>
            <w:shd w:val="clear" w:color="auto" w:fill="auto"/>
            <w:noWrap/>
            <w:vAlign w:val="center"/>
            <w:hideMark/>
          </w:tcPr>
          <w:p w:rsidR="00E55CF7" w:rsidRPr="00E55CF7" w:rsidRDefault="00E55CF7" w:rsidP="00E55CF7">
            <w:pPr>
              <w:spacing w:after="0" w:line="240" w:lineRule="auto"/>
              <w:jc w:val="center"/>
              <w:rPr>
                <w:rFonts w:ascii="Calibri" w:eastAsia="Times New Roman" w:hAnsi="Calibri" w:cs="Times New Roman"/>
                <w:color w:val="000000"/>
                <w:sz w:val="24"/>
                <w:szCs w:val="24"/>
              </w:rPr>
            </w:pPr>
          </w:p>
        </w:tc>
      </w:tr>
      <w:tr w:rsidR="00E55CF7" w:rsidRPr="00E55CF7" w:rsidTr="00636387">
        <w:trPr>
          <w:gridAfter w:val="1"/>
          <w:wAfter w:w="1460" w:type="dxa"/>
          <w:trHeight w:val="1500"/>
        </w:trPr>
        <w:tc>
          <w:tcPr>
            <w:tcW w:w="9240" w:type="dxa"/>
            <w:gridSpan w:val="7"/>
            <w:tcBorders>
              <w:top w:val="nil"/>
              <w:left w:val="nil"/>
              <w:bottom w:val="nil"/>
              <w:right w:val="nil"/>
            </w:tcBorders>
            <w:shd w:val="clear" w:color="auto" w:fill="auto"/>
            <w:hideMark/>
          </w:tcPr>
          <w:p w:rsidR="00E55CF7" w:rsidRPr="00E55CF7" w:rsidRDefault="00E55CF7" w:rsidP="00E55CF7">
            <w:pPr>
              <w:spacing w:after="0" w:line="240" w:lineRule="auto"/>
              <w:rPr>
                <w:rFonts w:ascii="Calibri" w:eastAsia="Times New Roman" w:hAnsi="Calibri" w:cs="Times New Roman"/>
                <w:color w:val="000000"/>
                <w:sz w:val="24"/>
                <w:szCs w:val="24"/>
              </w:rPr>
            </w:pPr>
            <w:r w:rsidRPr="00E55CF7">
              <w:rPr>
                <w:rFonts w:ascii="Calibri" w:eastAsia="Times New Roman" w:hAnsi="Calibri" w:cs="Times New Roman"/>
                <w:color w:val="000000"/>
                <w:sz w:val="24"/>
                <w:szCs w:val="24"/>
                <w:u w:val="single"/>
              </w:rPr>
              <w:t>SOURCE</w:t>
            </w:r>
            <w:r w:rsidRPr="00E55CF7">
              <w:rPr>
                <w:rFonts w:ascii="Calibri" w:eastAsia="Times New Roman" w:hAnsi="Calibri" w:cs="Times New Roman"/>
                <w:color w:val="000000"/>
                <w:sz w:val="24"/>
                <w:szCs w:val="24"/>
              </w:rPr>
              <w:t>:  Author's calculations from the Luxembourg Income Study database.</w:t>
            </w:r>
          </w:p>
        </w:tc>
      </w:tr>
      <w:tr w:rsidR="00636387" w:rsidRPr="00636387" w:rsidTr="00636387">
        <w:trPr>
          <w:gridAfter w:val="1"/>
          <w:wAfter w:w="1460" w:type="dxa"/>
          <w:trHeight w:val="1500"/>
        </w:trPr>
        <w:tc>
          <w:tcPr>
            <w:tcW w:w="9240" w:type="dxa"/>
            <w:gridSpan w:val="7"/>
            <w:tcBorders>
              <w:top w:val="nil"/>
              <w:left w:val="nil"/>
              <w:bottom w:val="nil"/>
              <w:right w:val="nil"/>
            </w:tcBorders>
            <w:shd w:val="clear" w:color="auto" w:fill="auto"/>
            <w:hideMark/>
          </w:tcPr>
          <w:p w:rsidR="00636387" w:rsidRPr="00636387" w:rsidRDefault="00636387" w:rsidP="00F95AB0">
            <w:pPr>
              <w:spacing w:after="0" w:line="240" w:lineRule="auto"/>
              <w:jc w:val="center"/>
              <w:rPr>
                <w:rFonts w:ascii="Calibri" w:eastAsia="Times New Roman" w:hAnsi="Calibri" w:cs="Times New Roman"/>
                <w:color w:val="000000"/>
                <w:sz w:val="36"/>
                <w:szCs w:val="36"/>
                <w:u w:val="single"/>
              </w:rPr>
            </w:pPr>
            <w:bookmarkStart w:id="1" w:name="RANGE!A1:D16"/>
            <w:r w:rsidRPr="00636387">
              <w:rPr>
                <w:rFonts w:ascii="Calibri" w:eastAsia="Times New Roman" w:hAnsi="Calibri" w:cs="Times New Roman"/>
                <w:b/>
                <w:color w:val="000000"/>
                <w:sz w:val="36"/>
                <w:szCs w:val="36"/>
              </w:rPr>
              <w:t>TABLE # 2</w:t>
            </w:r>
            <w:r w:rsidRPr="00636387">
              <w:rPr>
                <w:rFonts w:ascii="Calibri" w:eastAsia="Times New Roman" w:hAnsi="Calibri" w:cs="Times New Roman"/>
                <w:color w:val="000000"/>
                <w:sz w:val="36"/>
                <w:szCs w:val="36"/>
                <w:u w:val="single"/>
              </w:rPr>
              <w:t xml:space="preserve">                                                                                                                                                                                                   </w:t>
            </w:r>
            <w:r w:rsidRPr="00636387">
              <w:rPr>
                <w:rFonts w:ascii="Calibri" w:eastAsia="Times New Roman" w:hAnsi="Calibri" w:cs="Times New Roman"/>
                <w:b/>
                <w:color w:val="000000"/>
                <w:sz w:val="36"/>
                <w:szCs w:val="36"/>
              </w:rPr>
              <w:t>INCOME DISTRIBUTION IN FOUR NATIONS - FAMILIES WITH CHILDREN AND WITH YOUNG CHILDREN (under age 3)</w:t>
            </w:r>
            <w:bookmarkEnd w:id="1"/>
          </w:p>
        </w:tc>
      </w:tr>
      <w:tr w:rsidR="00636387" w:rsidRPr="00636387" w:rsidTr="00636387">
        <w:trPr>
          <w:trHeight w:val="1999"/>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387" w:rsidRPr="00636387" w:rsidRDefault="00636387" w:rsidP="00636387">
            <w:pPr>
              <w:spacing w:after="0" w:line="240" w:lineRule="auto"/>
              <w:jc w:val="center"/>
              <w:rPr>
                <w:rFonts w:ascii="Calibri" w:eastAsia="Times New Roman" w:hAnsi="Calibri" w:cs="Times New Roman"/>
                <w:b/>
                <w:bCs/>
                <w:color w:val="000000"/>
                <w:sz w:val="24"/>
                <w:szCs w:val="24"/>
              </w:rPr>
            </w:pPr>
            <w:r w:rsidRPr="00636387">
              <w:rPr>
                <w:rFonts w:ascii="Calibri" w:eastAsia="Times New Roman" w:hAnsi="Calibri" w:cs="Times New Roman"/>
                <w:b/>
                <w:bCs/>
                <w:color w:val="000000"/>
                <w:sz w:val="24"/>
                <w:szCs w:val="24"/>
              </w:rPr>
              <w:t>COUNTRY &amp; GROUP</w:t>
            </w:r>
          </w:p>
        </w:tc>
        <w:tc>
          <w:tcPr>
            <w:tcW w:w="2700" w:type="dxa"/>
            <w:gridSpan w:val="3"/>
            <w:tcBorders>
              <w:top w:val="single" w:sz="4" w:space="0" w:color="auto"/>
              <w:left w:val="nil"/>
              <w:bottom w:val="single" w:sz="4" w:space="0" w:color="auto"/>
              <w:right w:val="single" w:sz="4" w:space="0" w:color="auto"/>
            </w:tcBorders>
            <w:shd w:val="clear" w:color="auto" w:fill="auto"/>
            <w:vAlign w:val="center"/>
            <w:hideMark/>
          </w:tcPr>
          <w:p w:rsidR="00636387" w:rsidRPr="00636387" w:rsidRDefault="00636387" w:rsidP="00636387">
            <w:pPr>
              <w:spacing w:after="0" w:line="240" w:lineRule="auto"/>
              <w:jc w:val="center"/>
              <w:rPr>
                <w:rFonts w:ascii="Calibri" w:eastAsia="Times New Roman" w:hAnsi="Calibri" w:cs="Times New Roman"/>
                <w:b/>
                <w:bCs/>
                <w:color w:val="000000"/>
                <w:sz w:val="24"/>
                <w:szCs w:val="24"/>
              </w:rPr>
            </w:pPr>
            <w:r w:rsidRPr="00636387">
              <w:rPr>
                <w:rFonts w:ascii="Calibri" w:eastAsia="Times New Roman" w:hAnsi="Calibri" w:cs="Times New Roman"/>
                <w:b/>
                <w:bCs/>
                <w:color w:val="000000"/>
                <w:sz w:val="24"/>
                <w:szCs w:val="24"/>
              </w:rPr>
              <w:t>POVERTY                              RATE</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rsidR="00636387" w:rsidRPr="00636387" w:rsidRDefault="00636387" w:rsidP="00636387">
            <w:pPr>
              <w:spacing w:after="0" w:line="240" w:lineRule="auto"/>
              <w:jc w:val="center"/>
              <w:rPr>
                <w:rFonts w:ascii="Calibri" w:eastAsia="Times New Roman" w:hAnsi="Calibri" w:cs="Times New Roman"/>
                <w:b/>
                <w:bCs/>
                <w:color w:val="000000"/>
                <w:sz w:val="24"/>
                <w:szCs w:val="24"/>
              </w:rPr>
            </w:pPr>
            <w:r w:rsidRPr="00636387">
              <w:rPr>
                <w:rFonts w:ascii="Calibri" w:eastAsia="Times New Roman" w:hAnsi="Calibri" w:cs="Times New Roman"/>
                <w:b/>
                <w:bCs/>
                <w:color w:val="000000"/>
                <w:sz w:val="24"/>
                <w:szCs w:val="24"/>
              </w:rPr>
              <w:t>PERCENT                      MIDDLE CLASS</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rsidR="00636387" w:rsidRPr="00636387" w:rsidRDefault="00636387" w:rsidP="00636387">
            <w:pPr>
              <w:spacing w:after="0" w:line="240" w:lineRule="auto"/>
              <w:jc w:val="center"/>
              <w:rPr>
                <w:rFonts w:ascii="Calibri" w:eastAsia="Times New Roman" w:hAnsi="Calibri" w:cs="Times New Roman"/>
                <w:b/>
                <w:bCs/>
                <w:color w:val="000000"/>
                <w:sz w:val="24"/>
                <w:szCs w:val="24"/>
              </w:rPr>
            </w:pPr>
            <w:r w:rsidRPr="00636387">
              <w:rPr>
                <w:rFonts w:ascii="Calibri" w:eastAsia="Times New Roman" w:hAnsi="Calibri" w:cs="Times New Roman"/>
                <w:b/>
                <w:bCs/>
                <w:color w:val="000000"/>
                <w:sz w:val="24"/>
                <w:szCs w:val="24"/>
              </w:rPr>
              <w:t>GINI                     COEFFICIENT</w:t>
            </w:r>
          </w:p>
        </w:tc>
      </w:tr>
      <w:tr w:rsidR="00636387" w:rsidRPr="00636387" w:rsidTr="00636387">
        <w:trPr>
          <w:trHeight w:val="1099"/>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rPr>
                <w:rFonts w:ascii="Calibri" w:eastAsia="Times New Roman" w:hAnsi="Calibri" w:cs="Times New Roman"/>
                <w:color w:val="000000"/>
                <w:sz w:val="24"/>
                <w:szCs w:val="24"/>
              </w:rPr>
            </w:pPr>
            <w:r w:rsidRPr="00636387">
              <w:rPr>
                <w:rFonts w:ascii="Calibri" w:eastAsia="Times New Roman" w:hAnsi="Calibri" w:cs="Times New Roman"/>
                <w:color w:val="000000"/>
                <w:sz w:val="24"/>
                <w:szCs w:val="24"/>
              </w:rPr>
              <w:t>Germany (2010)</w:t>
            </w:r>
          </w:p>
        </w:tc>
        <w:tc>
          <w:tcPr>
            <w:tcW w:w="2700" w:type="dxa"/>
            <w:gridSpan w:val="3"/>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8.3%</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52.9%</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0.265</w:t>
            </w:r>
          </w:p>
        </w:tc>
      </w:tr>
      <w:tr w:rsidR="00636387" w:rsidRPr="00636387" w:rsidTr="00636387">
        <w:trPr>
          <w:trHeight w:val="1099"/>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636387" w:rsidRPr="00636387" w:rsidRDefault="00636387" w:rsidP="00636387">
            <w:pPr>
              <w:spacing w:after="0" w:line="240" w:lineRule="auto"/>
              <w:rPr>
                <w:rFonts w:ascii="Calibri" w:eastAsia="Times New Roman" w:hAnsi="Calibri" w:cs="Times New Roman"/>
                <w:color w:val="000000"/>
                <w:sz w:val="24"/>
                <w:szCs w:val="24"/>
              </w:rPr>
            </w:pPr>
            <w:r w:rsidRPr="00636387">
              <w:rPr>
                <w:rFonts w:ascii="Calibri" w:eastAsia="Times New Roman" w:hAnsi="Calibri" w:cs="Times New Roman"/>
                <w:color w:val="000000"/>
                <w:sz w:val="24"/>
                <w:szCs w:val="24"/>
              </w:rPr>
              <w:t>Germany - Families with Children</w:t>
            </w:r>
          </w:p>
        </w:tc>
        <w:tc>
          <w:tcPr>
            <w:tcW w:w="2700" w:type="dxa"/>
            <w:gridSpan w:val="3"/>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10.4%</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54.1%</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0.267</w:t>
            </w:r>
          </w:p>
        </w:tc>
      </w:tr>
      <w:tr w:rsidR="00636387" w:rsidRPr="00636387" w:rsidTr="00636387">
        <w:trPr>
          <w:trHeight w:val="1099"/>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636387" w:rsidRPr="00636387" w:rsidRDefault="00636387" w:rsidP="00636387">
            <w:pPr>
              <w:spacing w:after="0" w:line="240" w:lineRule="auto"/>
              <w:rPr>
                <w:rFonts w:ascii="Calibri" w:eastAsia="Times New Roman" w:hAnsi="Calibri" w:cs="Times New Roman"/>
                <w:color w:val="000000"/>
                <w:sz w:val="24"/>
                <w:szCs w:val="24"/>
              </w:rPr>
            </w:pPr>
            <w:r w:rsidRPr="00636387">
              <w:rPr>
                <w:rFonts w:ascii="Calibri" w:eastAsia="Times New Roman" w:hAnsi="Calibri" w:cs="Times New Roman"/>
                <w:color w:val="000000"/>
                <w:sz w:val="24"/>
                <w:szCs w:val="24"/>
              </w:rPr>
              <w:t>Germany - Families with Young Children</w:t>
            </w:r>
          </w:p>
        </w:tc>
        <w:tc>
          <w:tcPr>
            <w:tcW w:w="2700" w:type="dxa"/>
            <w:gridSpan w:val="3"/>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15.8%</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47.0%</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0.265</w:t>
            </w:r>
          </w:p>
        </w:tc>
      </w:tr>
      <w:tr w:rsidR="00636387" w:rsidRPr="00636387" w:rsidTr="00636387">
        <w:trPr>
          <w:trHeight w:val="1099"/>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636387" w:rsidRPr="00636387" w:rsidRDefault="00636387" w:rsidP="00636387">
            <w:pPr>
              <w:spacing w:after="0" w:line="240" w:lineRule="auto"/>
              <w:rPr>
                <w:rFonts w:ascii="Calibri" w:eastAsia="Times New Roman" w:hAnsi="Calibri" w:cs="Times New Roman"/>
                <w:color w:val="000000"/>
                <w:sz w:val="24"/>
                <w:szCs w:val="24"/>
              </w:rPr>
            </w:pPr>
            <w:r w:rsidRPr="00636387">
              <w:rPr>
                <w:rFonts w:ascii="Calibri" w:eastAsia="Times New Roman" w:hAnsi="Calibri" w:cs="Times New Roman"/>
                <w:color w:val="000000"/>
                <w:sz w:val="24"/>
                <w:szCs w:val="24"/>
              </w:rPr>
              <w:t>Norway (2004)</w:t>
            </w:r>
          </w:p>
        </w:tc>
        <w:tc>
          <w:tcPr>
            <w:tcW w:w="2700" w:type="dxa"/>
            <w:gridSpan w:val="3"/>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6.6%</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61.1%</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0.249</w:t>
            </w:r>
          </w:p>
        </w:tc>
      </w:tr>
      <w:tr w:rsidR="00636387" w:rsidRPr="00636387" w:rsidTr="00636387">
        <w:trPr>
          <w:trHeight w:val="1099"/>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636387" w:rsidRPr="00636387" w:rsidRDefault="00636387" w:rsidP="00636387">
            <w:pPr>
              <w:spacing w:after="0" w:line="240" w:lineRule="auto"/>
              <w:rPr>
                <w:rFonts w:ascii="Calibri" w:eastAsia="Times New Roman" w:hAnsi="Calibri" w:cs="Times New Roman"/>
                <w:color w:val="000000"/>
                <w:sz w:val="24"/>
                <w:szCs w:val="24"/>
              </w:rPr>
            </w:pPr>
            <w:r w:rsidRPr="00636387">
              <w:rPr>
                <w:rFonts w:ascii="Calibri" w:eastAsia="Times New Roman" w:hAnsi="Calibri" w:cs="Times New Roman"/>
                <w:color w:val="000000"/>
                <w:sz w:val="24"/>
                <w:szCs w:val="24"/>
              </w:rPr>
              <w:t>Norway - Families with Children</w:t>
            </w:r>
          </w:p>
        </w:tc>
        <w:tc>
          <w:tcPr>
            <w:tcW w:w="2700" w:type="dxa"/>
            <w:gridSpan w:val="3"/>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5.0%</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69.1%</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0.222</w:t>
            </w:r>
          </w:p>
        </w:tc>
      </w:tr>
      <w:tr w:rsidR="00636387" w:rsidRPr="00636387" w:rsidTr="00636387">
        <w:trPr>
          <w:trHeight w:val="1099"/>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636387" w:rsidRPr="00636387" w:rsidRDefault="00636387" w:rsidP="00636387">
            <w:pPr>
              <w:spacing w:after="0" w:line="240" w:lineRule="auto"/>
              <w:rPr>
                <w:rFonts w:ascii="Calibri" w:eastAsia="Times New Roman" w:hAnsi="Calibri" w:cs="Times New Roman"/>
                <w:color w:val="000000"/>
                <w:sz w:val="24"/>
                <w:szCs w:val="24"/>
              </w:rPr>
            </w:pPr>
            <w:r w:rsidRPr="00636387">
              <w:rPr>
                <w:rFonts w:ascii="Calibri" w:eastAsia="Times New Roman" w:hAnsi="Calibri" w:cs="Times New Roman"/>
                <w:color w:val="000000"/>
                <w:sz w:val="24"/>
                <w:szCs w:val="24"/>
              </w:rPr>
              <w:t>Norway - Families with Young Children</w:t>
            </w:r>
          </w:p>
        </w:tc>
        <w:tc>
          <w:tcPr>
            <w:tcW w:w="2700" w:type="dxa"/>
            <w:gridSpan w:val="3"/>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7.2%</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66.1%</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0.226</w:t>
            </w:r>
          </w:p>
        </w:tc>
      </w:tr>
      <w:tr w:rsidR="00636387" w:rsidRPr="00636387" w:rsidTr="00636387">
        <w:trPr>
          <w:trHeight w:val="1099"/>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636387" w:rsidRPr="00636387" w:rsidRDefault="00636387" w:rsidP="00636387">
            <w:pPr>
              <w:spacing w:after="0" w:line="240" w:lineRule="auto"/>
              <w:rPr>
                <w:rFonts w:ascii="Calibri" w:eastAsia="Times New Roman" w:hAnsi="Calibri" w:cs="Times New Roman"/>
                <w:color w:val="000000"/>
                <w:sz w:val="24"/>
                <w:szCs w:val="24"/>
              </w:rPr>
            </w:pPr>
            <w:r w:rsidRPr="00636387">
              <w:rPr>
                <w:rFonts w:ascii="Calibri" w:eastAsia="Times New Roman" w:hAnsi="Calibri" w:cs="Times New Roman"/>
                <w:color w:val="000000"/>
                <w:sz w:val="24"/>
                <w:szCs w:val="24"/>
              </w:rPr>
              <w:lastRenderedPageBreak/>
              <w:t>UK (2010)</w:t>
            </w:r>
          </w:p>
        </w:tc>
        <w:tc>
          <w:tcPr>
            <w:tcW w:w="2700" w:type="dxa"/>
            <w:gridSpan w:val="3"/>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14.2%</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42.8%</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0.356</w:t>
            </w:r>
          </w:p>
        </w:tc>
      </w:tr>
      <w:tr w:rsidR="00636387" w:rsidRPr="00636387" w:rsidTr="00636387">
        <w:trPr>
          <w:trHeight w:val="1099"/>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636387" w:rsidRPr="00636387" w:rsidRDefault="00636387" w:rsidP="00636387">
            <w:pPr>
              <w:spacing w:after="0" w:line="240" w:lineRule="auto"/>
              <w:rPr>
                <w:rFonts w:ascii="Calibri" w:eastAsia="Times New Roman" w:hAnsi="Calibri" w:cs="Times New Roman"/>
                <w:color w:val="000000"/>
                <w:sz w:val="24"/>
                <w:szCs w:val="24"/>
              </w:rPr>
            </w:pPr>
            <w:r w:rsidRPr="00636387">
              <w:rPr>
                <w:rFonts w:ascii="Calibri" w:eastAsia="Times New Roman" w:hAnsi="Calibri" w:cs="Times New Roman"/>
                <w:color w:val="000000"/>
                <w:sz w:val="24"/>
                <w:szCs w:val="24"/>
              </w:rPr>
              <w:t>UK - Families with Children</w:t>
            </w:r>
          </w:p>
        </w:tc>
        <w:tc>
          <w:tcPr>
            <w:tcW w:w="2700" w:type="dxa"/>
            <w:gridSpan w:val="3"/>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19.0%</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43.7%</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0.347</w:t>
            </w:r>
          </w:p>
        </w:tc>
      </w:tr>
      <w:tr w:rsidR="00636387" w:rsidRPr="00636387" w:rsidTr="00636387">
        <w:trPr>
          <w:trHeight w:val="1099"/>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636387" w:rsidRPr="00636387" w:rsidRDefault="00636387" w:rsidP="00636387">
            <w:pPr>
              <w:spacing w:after="0" w:line="240" w:lineRule="auto"/>
              <w:rPr>
                <w:rFonts w:ascii="Calibri" w:eastAsia="Times New Roman" w:hAnsi="Calibri" w:cs="Times New Roman"/>
                <w:color w:val="000000"/>
                <w:sz w:val="24"/>
                <w:szCs w:val="24"/>
              </w:rPr>
            </w:pPr>
            <w:r w:rsidRPr="00636387">
              <w:rPr>
                <w:rFonts w:ascii="Calibri" w:eastAsia="Times New Roman" w:hAnsi="Calibri" w:cs="Times New Roman"/>
                <w:color w:val="000000"/>
                <w:sz w:val="24"/>
                <w:szCs w:val="24"/>
              </w:rPr>
              <w:t>UK - Families with Young Children</w:t>
            </w:r>
          </w:p>
        </w:tc>
        <w:tc>
          <w:tcPr>
            <w:tcW w:w="2700" w:type="dxa"/>
            <w:gridSpan w:val="3"/>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24.7%</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39.7%</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0.365</w:t>
            </w:r>
          </w:p>
        </w:tc>
      </w:tr>
      <w:tr w:rsidR="00636387" w:rsidRPr="00636387" w:rsidTr="00636387">
        <w:trPr>
          <w:trHeight w:val="1099"/>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636387" w:rsidRPr="00636387" w:rsidRDefault="00636387" w:rsidP="00636387">
            <w:pPr>
              <w:spacing w:after="0" w:line="240" w:lineRule="auto"/>
              <w:rPr>
                <w:rFonts w:ascii="Calibri" w:eastAsia="Times New Roman" w:hAnsi="Calibri" w:cs="Times New Roman"/>
                <w:color w:val="000000"/>
                <w:sz w:val="24"/>
                <w:szCs w:val="24"/>
              </w:rPr>
            </w:pPr>
            <w:r w:rsidRPr="00636387">
              <w:rPr>
                <w:rFonts w:ascii="Calibri" w:eastAsia="Times New Roman" w:hAnsi="Calibri" w:cs="Times New Roman"/>
                <w:color w:val="000000"/>
                <w:sz w:val="24"/>
                <w:szCs w:val="24"/>
              </w:rPr>
              <w:t>US (2010)</w:t>
            </w:r>
          </w:p>
        </w:tc>
        <w:tc>
          <w:tcPr>
            <w:tcW w:w="2700" w:type="dxa"/>
            <w:gridSpan w:val="3"/>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18.1%</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37.8%</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0.381</w:t>
            </w:r>
          </w:p>
        </w:tc>
      </w:tr>
      <w:tr w:rsidR="00636387" w:rsidRPr="00636387" w:rsidTr="00636387">
        <w:trPr>
          <w:trHeight w:val="1099"/>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636387" w:rsidRPr="00636387" w:rsidRDefault="00636387" w:rsidP="00636387">
            <w:pPr>
              <w:spacing w:after="0" w:line="240" w:lineRule="auto"/>
              <w:rPr>
                <w:rFonts w:ascii="Calibri" w:eastAsia="Times New Roman" w:hAnsi="Calibri" w:cs="Times New Roman"/>
                <w:color w:val="000000"/>
                <w:sz w:val="24"/>
                <w:szCs w:val="24"/>
              </w:rPr>
            </w:pPr>
            <w:r w:rsidRPr="00636387">
              <w:rPr>
                <w:rFonts w:ascii="Calibri" w:eastAsia="Times New Roman" w:hAnsi="Calibri" w:cs="Times New Roman"/>
                <w:color w:val="000000"/>
                <w:sz w:val="24"/>
                <w:szCs w:val="24"/>
              </w:rPr>
              <w:t>US - Families with Children</w:t>
            </w:r>
          </w:p>
        </w:tc>
        <w:tc>
          <w:tcPr>
            <w:tcW w:w="2700" w:type="dxa"/>
            <w:gridSpan w:val="3"/>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23.5%</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39.4%</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0.373</w:t>
            </w:r>
          </w:p>
        </w:tc>
      </w:tr>
      <w:tr w:rsidR="00636387" w:rsidRPr="00636387" w:rsidTr="00636387">
        <w:trPr>
          <w:trHeight w:val="1099"/>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636387" w:rsidRPr="00636387" w:rsidRDefault="00636387" w:rsidP="00636387">
            <w:pPr>
              <w:spacing w:after="0" w:line="240" w:lineRule="auto"/>
              <w:rPr>
                <w:rFonts w:ascii="Calibri" w:eastAsia="Times New Roman" w:hAnsi="Calibri" w:cs="Times New Roman"/>
                <w:color w:val="000000"/>
                <w:sz w:val="24"/>
                <w:szCs w:val="24"/>
              </w:rPr>
            </w:pPr>
            <w:r w:rsidRPr="00636387">
              <w:rPr>
                <w:rFonts w:ascii="Calibri" w:eastAsia="Times New Roman" w:hAnsi="Calibri" w:cs="Times New Roman"/>
                <w:color w:val="000000"/>
                <w:sz w:val="24"/>
                <w:szCs w:val="24"/>
              </w:rPr>
              <w:t>US - Families with Young Children</w:t>
            </w:r>
          </w:p>
        </w:tc>
        <w:tc>
          <w:tcPr>
            <w:tcW w:w="2700" w:type="dxa"/>
            <w:gridSpan w:val="3"/>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30.4%</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35.0%</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r w:rsidRPr="00636387">
              <w:rPr>
                <w:rFonts w:ascii="Calibri" w:eastAsia="Times New Roman" w:hAnsi="Calibri" w:cs="Times New Roman"/>
                <w:color w:val="000000"/>
              </w:rPr>
              <w:t>0.391</w:t>
            </w:r>
          </w:p>
        </w:tc>
      </w:tr>
      <w:tr w:rsidR="00636387" w:rsidRPr="00636387" w:rsidTr="00636387">
        <w:trPr>
          <w:trHeight w:val="540"/>
        </w:trPr>
        <w:tc>
          <w:tcPr>
            <w:tcW w:w="2600" w:type="dxa"/>
            <w:tcBorders>
              <w:top w:val="nil"/>
              <w:left w:val="nil"/>
              <w:bottom w:val="nil"/>
              <w:right w:val="nil"/>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sz w:val="24"/>
                <w:szCs w:val="24"/>
              </w:rPr>
            </w:pPr>
          </w:p>
        </w:tc>
        <w:tc>
          <w:tcPr>
            <w:tcW w:w="2700" w:type="dxa"/>
            <w:gridSpan w:val="3"/>
            <w:tcBorders>
              <w:top w:val="nil"/>
              <w:left w:val="nil"/>
              <w:bottom w:val="nil"/>
              <w:right w:val="nil"/>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p>
        </w:tc>
        <w:tc>
          <w:tcPr>
            <w:tcW w:w="2700" w:type="dxa"/>
            <w:gridSpan w:val="2"/>
            <w:tcBorders>
              <w:top w:val="nil"/>
              <w:left w:val="nil"/>
              <w:bottom w:val="nil"/>
              <w:right w:val="nil"/>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p>
        </w:tc>
        <w:tc>
          <w:tcPr>
            <w:tcW w:w="2700" w:type="dxa"/>
            <w:gridSpan w:val="2"/>
            <w:tcBorders>
              <w:top w:val="nil"/>
              <w:left w:val="nil"/>
              <w:bottom w:val="nil"/>
              <w:right w:val="nil"/>
            </w:tcBorders>
            <w:shd w:val="clear" w:color="auto" w:fill="auto"/>
            <w:noWrap/>
            <w:vAlign w:val="center"/>
            <w:hideMark/>
          </w:tcPr>
          <w:p w:rsidR="00636387" w:rsidRPr="00636387" w:rsidRDefault="00636387" w:rsidP="00636387">
            <w:pPr>
              <w:spacing w:after="0" w:line="240" w:lineRule="auto"/>
              <w:jc w:val="center"/>
              <w:rPr>
                <w:rFonts w:ascii="Calibri" w:eastAsia="Times New Roman" w:hAnsi="Calibri" w:cs="Times New Roman"/>
                <w:color w:val="000000"/>
              </w:rPr>
            </w:pPr>
          </w:p>
        </w:tc>
      </w:tr>
      <w:tr w:rsidR="00636387" w:rsidRPr="00636387" w:rsidTr="00636387">
        <w:trPr>
          <w:trHeight w:val="540"/>
        </w:trPr>
        <w:tc>
          <w:tcPr>
            <w:tcW w:w="10700" w:type="dxa"/>
            <w:gridSpan w:val="8"/>
            <w:tcBorders>
              <w:top w:val="nil"/>
              <w:left w:val="nil"/>
              <w:bottom w:val="nil"/>
              <w:right w:val="nil"/>
            </w:tcBorders>
            <w:shd w:val="clear" w:color="auto" w:fill="auto"/>
            <w:vAlign w:val="bottom"/>
            <w:hideMark/>
          </w:tcPr>
          <w:p w:rsidR="00636387" w:rsidRPr="00636387" w:rsidRDefault="00636387" w:rsidP="00636387">
            <w:pPr>
              <w:spacing w:after="0" w:line="240" w:lineRule="auto"/>
              <w:rPr>
                <w:rFonts w:ascii="Calibri" w:eastAsia="Times New Roman" w:hAnsi="Calibri" w:cs="Times New Roman"/>
                <w:color w:val="000000"/>
                <w:sz w:val="24"/>
                <w:szCs w:val="24"/>
              </w:rPr>
            </w:pPr>
            <w:r w:rsidRPr="00636387">
              <w:rPr>
                <w:rFonts w:ascii="Calibri" w:eastAsia="Times New Roman" w:hAnsi="Calibri" w:cs="Times New Roman"/>
                <w:color w:val="000000"/>
                <w:sz w:val="24"/>
                <w:szCs w:val="24"/>
                <w:u w:val="single"/>
              </w:rPr>
              <w:t>Source</w:t>
            </w:r>
            <w:r w:rsidRPr="00636387">
              <w:rPr>
                <w:rFonts w:ascii="Calibri" w:eastAsia="Times New Roman" w:hAnsi="Calibri" w:cs="Times New Roman"/>
                <w:color w:val="000000"/>
                <w:sz w:val="24"/>
                <w:szCs w:val="24"/>
              </w:rPr>
              <w:t>:  Author's calculations from the Luxembourg Income Study database.</w:t>
            </w:r>
          </w:p>
        </w:tc>
      </w:tr>
    </w:tbl>
    <w:p w:rsidR="00E55CF7" w:rsidRDefault="00E55CF7" w:rsidP="00636387">
      <w:pPr>
        <w:spacing w:after="0" w:line="240" w:lineRule="auto"/>
        <w:ind w:right="-432"/>
        <w:rPr>
          <w:rFonts w:cs="Times New Roman"/>
        </w:rPr>
      </w:pPr>
    </w:p>
    <w:p w:rsidR="00636387" w:rsidRDefault="00636387" w:rsidP="00636387">
      <w:pPr>
        <w:spacing w:after="0" w:line="240" w:lineRule="auto"/>
        <w:ind w:right="-432"/>
        <w:rPr>
          <w:rFonts w:cs="Times New Roman"/>
        </w:rPr>
      </w:pPr>
    </w:p>
    <w:tbl>
      <w:tblPr>
        <w:tblW w:w="10560" w:type="dxa"/>
        <w:tblInd w:w="93" w:type="dxa"/>
        <w:tblLook w:val="04A0" w:firstRow="1" w:lastRow="0" w:firstColumn="1" w:lastColumn="0" w:noHBand="0" w:noVBand="1"/>
      </w:tblPr>
      <w:tblGrid>
        <w:gridCol w:w="4800"/>
        <w:gridCol w:w="1900"/>
        <w:gridCol w:w="1960"/>
        <w:gridCol w:w="1900"/>
      </w:tblGrid>
      <w:tr w:rsidR="00540A22" w:rsidRPr="00540A22" w:rsidTr="00540A22">
        <w:trPr>
          <w:trHeight w:val="1500"/>
        </w:trPr>
        <w:tc>
          <w:tcPr>
            <w:tcW w:w="10560" w:type="dxa"/>
            <w:gridSpan w:val="4"/>
            <w:tcBorders>
              <w:top w:val="nil"/>
              <w:left w:val="nil"/>
              <w:bottom w:val="single" w:sz="4" w:space="0" w:color="auto"/>
              <w:right w:val="nil"/>
            </w:tcBorders>
            <w:shd w:val="clear" w:color="auto" w:fill="auto"/>
            <w:vAlign w:val="center"/>
            <w:hideMark/>
          </w:tcPr>
          <w:p w:rsidR="00540A22" w:rsidRPr="00540A22" w:rsidRDefault="00540A22" w:rsidP="00540A22">
            <w:pPr>
              <w:spacing w:after="0" w:line="240" w:lineRule="auto"/>
              <w:jc w:val="center"/>
              <w:rPr>
                <w:rFonts w:ascii="Calibri" w:eastAsia="Times New Roman" w:hAnsi="Calibri" w:cs="Times New Roman"/>
                <w:b/>
                <w:bCs/>
                <w:color w:val="000000"/>
                <w:sz w:val="28"/>
                <w:szCs w:val="28"/>
              </w:rPr>
            </w:pPr>
            <w:bookmarkStart w:id="2" w:name="RANGE!A1:D21"/>
            <w:r w:rsidRPr="00540A22">
              <w:rPr>
                <w:rFonts w:ascii="Calibri" w:eastAsia="Times New Roman" w:hAnsi="Calibri" w:cs="Times New Roman"/>
                <w:b/>
                <w:bCs/>
                <w:color w:val="000000"/>
                <w:sz w:val="28"/>
                <w:szCs w:val="28"/>
              </w:rPr>
              <w:t>TABLE # 3                                                                                                                                                                                                       PAID PARENTAL LEAVE AND INCOME DISTRIBUTION</w:t>
            </w:r>
            <w:bookmarkEnd w:id="2"/>
          </w:p>
        </w:tc>
      </w:tr>
      <w:tr w:rsidR="00540A22" w:rsidRPr="00540A22" w:rsidTr="00540A22">
        <w:trPr>
          <w:trHeight w:val="1099"/>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540A22" w:rsidRPr="00540A22" w:rsidRDefault="00540A22" w:rsidP="00540A22">
            <w:pPr>
              <w:spacing w:after="0" w:line="240" w:lineRule="auto"/>
              <w:jc w:val="center"/>
              <w:rPr>
                <w:rFonts w:ascii="Calibri" w:eastAsia="Times New Roman" w:hAnsi="Calibri" w:cs="Times New Roman"/>
                <w:b/>
                <w:bCs/>
                <w:color w:val="000000"/>
                <w:sz w:val="24"/>
                <w:szCs w:val="24"/>
              </w:rPr>
            </w:pPr>
            <w:r w:rsidRPr="00540A22">
              <w:rPr>
                <w:rFonts w:ascii="Calibri" w:eastAsia="Times New Roman" w:hAnsi="Calibri" w:cs="Times New Roman"/>
                <w:b/>
                <w:bCs/>
                <w:color w:val="000000"/>
                <w:sz w:val="24"/>
                <w:szCs w:val="24"/>
              </w:rPr>
              <w:t>COUNTRY &amp; YEAR</w:t>
            </w:r>
          </w:p>
        </w:tc>
        <w:tc>
          <w:tcPr>
            <w:tcW w:w="1900" w:type="dxa"/>
            <w:tcBorders>
              <w:top w:val="nil"/>
              <w:left w:val="nil"/>
              <w:bottom w:val="single" w:sz="4" w:space="0" w:color="auto"/>
              <w:right w:val="single" w:sz="4" w:space="0" w:color="auto"/>
            </w:tcBorders>
            <w:shd w:val="clear" w:color="auto" w:fill="auto"/>
            <w:vAlign w:val="center"/>
            <w:hideMark/>
          </w:tcPr>
          <w:p w:rsidR="00540A22" w:rsidRPr="00540A22" w:rsidRDefault="00540A22" w:rsidP="00540A22">
            <w:pPr>
              <w:spacing w:after="0" w:line="240" w:lineRule="auto"/>
              <w:jc w:val="center"/>
              <w:rPr>
                <w:rFonts w:ascii="Calibri" w:eastAsia="Times New Roman" w:hAnsi="Calibri" w:cs="Times New Roman"/>
                <w:b/>
                <w:bCs/>
                <w:color w:val="000000"/>
                <w:sz w:val="24"/>
                <w:szCs w:val="24"/>
              </w:rPr>
            </w:pPr>
            <w:r w:rsidRPr="00540A22">
              <w:rPr>
                <w:rFonts w:ascii="Calibri" w:eastAsia="Times New Roman" w:hAnsi="Calibri" w:cs="Times New Roman"/>
                <w:b/>
                <w:bCs/>
                <w:color w:val="000000"/>
                <w:sz w:val="24"/>
                <w:szCs w:val="24"/>
              </w:rPr>
              <w:t>POVERTY                                   RATE</w:t>
            </w:r>
          </w:p>
        </w:tc>
        <w:tc>
          <w:tcPr>
            <w:tcW w:w="1960" w:type="dxa"/>
            <w:tcBorders>
              <w:top w:val="nil"/>
              <w:left w:val="nil"/>
              <w:bottom w:val="single" w:sz="4" w:space="0" w:color="auto"/>
              <w:right w:val="single" w:sz="4" w:space="0" w:color="auto"/>
            </w:tcBorders>
            <w:shd w:val="clear" w:color="auto" w:fill="auto"/>
            <w:vAlign w:val="center"/>
            <w:hideMark/>
          </w:tcPr>
          <w:p w:rsidR="00540A22" w:rsidRPr="00540A22" w:rsidRDefault="00540A22" w:rsidP="00540A22">
            <w:pPr>
              <w:spacing w:after="0" w:line="240" w:lineRule="auto"/>
              <w:jc w:val="center"/>
              <w:rPr>
                <w:rFonts w:ascii="Calibri" w:eastAsia="Times New Roman" w:hAnsi="Calibri" w:cs="Times New Roman"/>
                <w:b/>
                <w:bCs/>
                <w:color w:val="000000"/>
                <w:sz w:val="24"/>
                <w:szCs w:val="24"/>
              </w:rPr>
            </w:pPr>
            <w:r w:rsidRPr="00540A22">
              <w:rPr>
                <w:rFonts w:ascii="Calibri" w:eastAsia="Times New Roman" w:hAnsi="Calibri" w:cs="Times New Roman"/>
                <w:b/>
                <w:bCs/>
                <w:color w:val="000000"/>
                <w:sz w:val="24"/>
                <w:szCs w:val="24"/>
              </w:rPr>
              <w:t>MIDDLE                  CLASS</w:t>
            </w:r>
          </w:p>
        </w:tc>
        <w:tc>
          <w:tcPr>
            <w:tcW w:w="1900" w:type="dxa"/>
            <w:tcBorders>
              <w:top w:val="nil"/>
              <w:left w:val="nil"/>
              <w:bottom w:val="single" w:sz="4" w:space="0" w:color="auto"/>
              <w:right w:val="single" w:sz="4" w:space="0" w:color="auto"/>
            </w:tcBorders>
            <w:shd w:val="clear" w:color="auto" w:fill="auto"/>
            <w:vAlign w:val="center"/>
            <w:hideMark/>
          </w:tcPr>
          <w:p w:rsidR="00540A22" w:rsidRPr="00540A22" w:rsidRDefault="00540A22" w:rsidP="00540A22">
            <w:pPr>
              <w:spacing w:after="0" w:line="240" w:lineRule="auto"/>
              <w:jc w:val="center"/>
              <w:rPr>
                <w:rFonts w:ascii="Calibri" w:eastAsia="Times New Roman" w:hAnsi="Calibri" w:cs="Times New Roman"/>
                <w:b/>
                <w:bCs/>
                <w:color w:val="000000"/>
                <w:sz w:val="24"/>
                <w:szCs w:val="24"/>
              </w:rPr>
            </w:pPr>
            <w:r w:rsidRPr="00540A22">
              <w:rPr>
                <w:rFonts w:ascii="Calibri" w:eastAsia="Times New Roman" w:hAnsi="Calibri" w:cs="Times New Roman"/>
                <w:b/>
                <w:bCs/>
                <w:color w:val="000000"/>
                <w:sz w:val="24"/>
                <w:szCs w:val="24"/>
              </w:rPr>
              <w:t>GINI               COEFFICIENT</w:t>
            </w:r>
          </w:p>
        </w:tc>
      </w:tr>
      <w:tr w:rsidR="00540A22" w:rsidRPr="00540A22" w:rsidTr="00540A22">
        <w:trPr>
          <w:trHeight w:val="799"/>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540A22" w:rsidRPr="00540A22" w:rsidRDefault="00540A22" w:rsidP="00540A22">
            <w:pPr>
              <w:spacing w:after="0" w:line="240" w:lineRule="auto"/>
              <w:rPr>
                <w:rFonts w:ascii="Calibri" w:eastAsia="Times New Roman" w:hAnsi="Calibri" w:cs="Times New Roman"/>
                <w:color w:val="000000"/>
                <w:sz w:val="24"/>
                <w:szCs w:val="24"/>
              </w:rPr>
            </w:pPr>
            <w:r w:rsidRPr="00540A22">
              <w:rPr>
                <w:rFonts w:ascii="Calibri" w:eastAsia="Times New Roman" w:hAnsi="Calibri" w:cs="Times New Roman"/>
                <w:color w:val="000000"/>
                <w:sz w:val="24"/>
                <w:szCs w:val="24"/>
              </w:rPr>
              <w:t>Norway (2004)</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6.6%</w:t>
            </w:r>
          </w:p>
        </w:tc>
        <w:tc>
          <w:tcPr>
            <w:tcW w:w="196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61.1%</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0.249</w:t>
            </w:r>
          </w:p>
        </w:tc>
      </w:tr>
      <w:tr w:rsidR="00540A22" w:rsidRPr="00540A22" w:rsidTr="00540A22">
        <w:trPr>
          <w:trHeight w:val="799"/>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540A22" w:rsidRPr="00540A22" w:rsidRDefault="00540A22" w:rsidP="00540A22">
            <w:pPr>
              <w:spacing w:after="0" w:line="240" w:lineRule="auto"/>
              <w:rPr>
                <w:rFonts w:ascii="Calibri" w:eastAsia="Times New Roman" w:hAnsi="Calibri" w:cs="Times New Roman"/>
                <w:color w:val="000000"/>
                <w:sz w:val="24"/>
                <w:szCs w:val="24"/>
              </w:rPr>
            </w:pPr>
            <w:r w:rsidRPr="00540A22">
              <w:rPr>
                <w:rFonts w:ascii="Calibri" w:eastAsia="Times New Roman" w:hAnsi="Calibri" w:cs="Times New Roman"/>
                <w:color w:val="000000"/>
                <w:sz w:val="24"/>
                <w:szCs w:val="24"/>
              </w:rPr>
              <w:t>Norway (2004) without paid leave</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7.9%</w:t>
            </w:r>
          </w:p>
        </w:tc>
        <w:tc>
          <w:tcPr>
            <w:tcW w:w="196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59.2%</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0.261</w:t>
            </w:r>
          </w:p>
        </w:tc>
      </w:tr>
      <w:tr w:rsidR="00540A22" w:rsidRPr="00540A22" w:rsidTr="00540A22">
        <w:trPr>
          <w:trHeight w:val="799"/>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540A22" w:rsidRPr="00540A22" w:rsidRDefault="00540A22" w:rsidP="00540A22">
            <w:pPr>
              <w:spacing w:after="0" w:line="240" w:lineRule="auto"/>
              <w:rPr>
                <w:rFonts w:ascii="Calibri" w:eastAsia="Times New Roman" w:hAnsi="Calibri" w:cs="Times New Roman"/>
                <w:color w:val="000000"/>
                <w:sz w:val="24"/>
                <w:szCs w:val="24"/>
              </w:rPr>
            </w:pPr>
            <w:r w:rsidRPr="00540A22">
              <w:rPr>
                <w:rFonts w:ascii="Calibri" w:eastAsia="Times New Roman" w:hAnsi="Calibri" w:cs="Times New Roman"/>
                <w:color w:val="000000"/>
                <w:sz w:val="24"/>
                <w:szCs w:val="24"/>
              </w:rPr>
              <w:lastRenderedPageBreak/>
              <w:t>Norway (2004) families with children</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5.0%</w:t>
            </w:r>
          </w:p>
        </w:tc>
        <w:tc>
          <w:tcPr>
            <w:tcW w:w="196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69.1%</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0.222</w:t>
            </w:r>
          </w:p>
        </w:tc>
      </w:tr>
      <w:tr w:rsidR="00540A22" w:rsidRPr="00540A22" w:rsidTr="00540A22">
        <w:trPr>
          <w:trHeight w:val="799"/>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540A22" w:rsidRPr="00540A22" w:rsidRDefault="00540A22" w:rsidP="00540A22">
            <w:pPr>
              <w:spacing w:after="0" w:line="240" w:lineRule="auto"/>
              <w:rPr>
                <w:rFonts w:ascii="Calibri" w:eastAsia="Times New Roman" w:hAnsi="Calibri" w:cs="Times New Roman"/>
                <w:color w:val="000000"/>
                <w:sz w:val="24"/>
                <w:szCs w:val="24"/>
              </w:rPr>
            </w:pPr>
            <w:r w:rsidRPr="00540A22">
              <w:rPr>
                <w:rFonts w:ascii="Calibri" w:eastAsia="Times New Roman" w:hAnsi="Calibri" w:cs="Times New Roman"/>
                <w:color w:val="000000"/>
                <w:sz w:val="24"/>
                <w:szCs w:val="24"/>
              </w:rPr>
              <w:t>Norway (2004) families with children and without paid leave</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9.5%</w:t>
            </w:r>
          </w:p>
        </w:tc>
        <w:tc>
          <w:tcPr>
            <w:tcW w:w="196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62.5%</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0.243</w:t>
            </w:r>
          </w:p>
        </w:tc>
      </w:tr>
      <w:tr w:rsidR="00540A22" w:rsidRPr="00540A22" w:rsidTr="00540A22">
        <w:trPr>
          <w:trHeight w:val="799"/>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540A22" w:rsidRPr="00540A22" w:rsidRDefault="00540A22" w:rsidP="00540A22">
            <w:pPr>
              <w:spacing w:after="0" w:line="240" w:lineRule="auto"/>
              <w:rPr>
                <w:rFonts w:ascii="Calibri" w:eastAsia="Times New Roman" w:hAnsi="Calibri" w:cs="Times New Roman"/>
                <w:color w:val="000000"/>
                <w:sz w:val="24"/>
                <w:szCs w:val="24"/>
              </w:rPr>
            </w:pPr>
            <w:r w:rsidRPr="00540A22">
              <w:rPr>
                <w:rFonts w:ascii="Calibri" w:eastAsia="Times New Roman" w:hAnsi="Calibri" w:cs="Times New Roman"/>
                <w:color w:val="000000"/>
                <w:sz w:val="24"/>
                <w:szCs w:val="24"/>
              </w:rPr>
              <w:t>Norway (2004) families with young children</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7.2%</w:t>
            </w:r>
          </w:p>
        </w:tc>
        <w:tc>
          <w:tcPr>
            <w:tcW w:w="196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66.1%</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0.226</w:t>
            </w:r>
          </w:p>
        </w:tc>
      </w:tr>
      <w:tr w:rsidR="00540A22" w:rsidRPr="00540A22" w:rsidTr="00540A22">
        <w:trPr>
          <w:trHeight w:val="799"/>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540A22" w:rsidRPr="00540A22" w:rsidRDefault="00540A22" w:rsidP="00540A22">
            <w:pPr>
              <w:spacing w:after="0" w:line="240" w:lineRule="auto"/>
              <w:rPr>
                <w:rFonts w:ascii="Calibri" w:eastAsia="Times New Roman" w:hAnsi="Calibri" w:cs="Times New Roman"/>
                <w:color w:val="000000"/>
                <w:sz w:val="24"/>
                <w:szCs w:val="24"/>
              </w:rPr>
            </w:pPr>
            <w:r w:rsidRPr="00540A22">
              <w:rPr>
                <w:rFonts w:ascii="Calibri" w:eastAsia="Times New Roman" w:hAnsi="Calibri" w:cs="Times New Roman"/>
                <w:color w:val="000000"/>
                <w:sz w:val="24"/>
                <w:szCs w:val="24"/>
              </w:rPr>
              <w:t>Norway (2004) families with young children and without paid leave</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20.3%</w:t>
            </w:r>
          </w:p>
        </w:tc>
        <w:tc>
          <w:tcPr>
            <w:tcW w:w="196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45.2%</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0.269</w:t>
            </w:r>
          </w:p>
        </w:tc>
      </w:tr>
      <w:tr w:rsidR="00540A22" w:rsidRPr="00540A22" w:rsidTr="00540A22">
        <w:trPr>
          <w:trHeight w:val="799"/>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540A22" w:rsidRPr="00540A22" w:rsidRDefault="00540A22" w:rsidP="00540A22">
            <w:pPr>
              <w:spacing w:after="0" w:line="240" w:lineRule="auto"/>
              <w:rPr>
                <w:rFonts w:ascii="Calibri" w:eastAsia="Times New Roman" w:hAnsi="Calibri" w:cs="Times New Roman"/>
                <w:color w:val="000000"/>
                <w:sz w:val="24"/>
                <w:szCs w:val="24"/>
              </w:rPr>
            </w:pPr>
            <w:r w:rsidRPr="00540A22">
              <w:rPr>
                <w:rFonts w:ascii="Calibri" w:eastAsia="Times New Roman" w:hAnsi="Calibri" w:cs="Times New Roman"/>
                <w:color w:val="000000"/>
                <w:sz w:val="24"/>
                <w:szCs w:val="24"/>
              </w:rPr>
              <w:t>Germany (2010)</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8.3%</w:t>
            </w:r>
          </w:p>
        </w:tc>
        <w:tc>
          <w:tcPr>
            <w:tcW w:w="196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52.9%</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0.265</w:t>
            </w:r>
          </w:p>
        </w:tc>
      </w:tr>
      <w:tr w:rsidR="00540A22" w:rsidRPr="00540A22" w:rsidTr="00540A22">
        <w:trPr>
          <w:trHeight w:val="799"/>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540A22" w:rsidRPr="00540A22" w:rsidRDefault="00540A22" w:rsidP="00540A22">
            <w:pPr>
              <w:spacing w:after="0" w:line="240" w:lineRule="auto"/>
              <w:rPr>
                <w:rFonts w:ascii="Calibri" w:eastAsia="Times New Roman" w:hAnsi="Calibri" w:cs="Times New Roman"/>
                <w:color w:val="000000"/>
                <w:sz w:val="24"/>
                <w:szCs w:val="24"/>
              </w:rPr>
            </w:pPr>
            <w:r w:rsidRPr="00540A22">
              <w:rPr>
                <w:rFonts w:ascii="Calibri" w:eastAsia="Times New Roman" w:hAnsi="Calibri" w:cs="Times New Roman"/>
                <w:color w:val="000000"/>
                <w:sz w:val="24"/>
                <w:szCs w:val="24"/>
              </w:rPr>
              <w:t>Germany (2010) without paid leave</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8.5%</w:t>
            </w:r>
          </w:p>
        </w:tc>
        <w:tc>
          <w:tcPr>
            <w:tcW w:w="196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 </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0.267</w:t>
            </w:r>
          </w:p>
        </w:tc>
      </w:tr>
      <w:tr w:rsidR="00540A22" w:rsidRPr="00540A22" w:rsidTr="00540A22">
        <w:trPr>
          <w:trHeight w:val="799"/>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540A22" w:rsidRPr="00540A22" w:rsidRDefault="00540A22" w:rsidP="00540A22">
            <w:pPr>
              <w:spacing w:after="0" w:line="240" w:lineRule="auto"/>
              <w:rPr>
                <w:rFonts w:ascii="Calibri" w:eastAsia="Times New Roman" w:hAnsi="Calibri" w:cs="Times New Roman"/>
                <w:color w:val="000000"/>
                <w:sz w:val="24"/>
                <w:szCs w:val="24"/>
              </w:rPr>
            </w:pPr>
            <w:r w:rsidRPr="00540A22">
              <w:rPr>
                <w:rFonts w:ascii="Calibri" w:eastAsia="Times New Roman" w:hAnsi="Calibri" w:cs="Times New Roman"/>
                <w:color w:val="000000"/>
                <w:sz w:val="24"/>
                <w:szCs w:val="24"/>
              </w:rPr>
              <w:t xml:space="preserve">Germany (2010) families with children   </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8.5%</w:t>
            </w:r>
          </w:p>
        </w:tc>
        <w:tc>
          <w:tcPr>
            <w:tcW w:w="196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52.9%</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0.267</w:t>
            </w:r>
          </w:p>
        </w:tc>
      </w:tr>
      <w:tr w:rsidR="00540A22" w:rsidRPr="00540A22" w:rsidTr="00540A22">
        <w:trPr>
          <w:trHeight w:val="799"/>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540A22" w:rsidRPr="00540A22" w:rsidRDefault="00540A22" w:rsidP="00540A22">
            <w:pPr>
              <w:spacing w:after="0" w:line="240" w:lineRule="auto"/>
              <w:rPr>
                <w:rFonts w:ascii="Calibri" w:eastAsia="Times New Roman" w:hAnsi="Calibri" w:cs="Times New Roman"/>
                <w:color w:val="000000"/>
                <w:sz w:val="24"/>
                <w:szCs w:val="24"/>
              </w:rPr>
            </w:pPr>
            <w:r w:rsidRPr="00540A22">
              <w:rPr>
                <w:rFonts w:ascii="Calibri" w:eastAsia="Times New Roman" w:hAnsi="Calibri" w:cs="Times New Roman"/>
                <w:color w:val="000000"/>
                <w:sz w:val="24"/>
                <w:szCs w:val="24"/>
              </w:rPr>
              <w:t>Germany (2010) families with children and without paid leave</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11.0%</w:t>
            </w:r>
          </w:p>
        </w:tc>
        <w:tc>
          <w:tcPr>
            <w:tcW w:w="196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53.5%</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0.269</w:t>
            </w:r>
          </w:p>
        </w:tc>
      </w:tr>
      <w:tr w:rsidR="00540A22" w:rsidRPr="00540A22" w:rsidTr="00540A22">
        <w:trPr>
          <w:trHeight w:val="799"/>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540A22" w:rsidRPr="00540A22" w:rsidRDefault="00540A22" w:rsidP="00540A22">
            <w:pPr>
              <w:spacing w:after="0" w:line="240" w:lineRule="auto"/>
              <w:rPr>
                <w:rFonts w:ascii="Calibri" w:eastAsia="Times New Roman" w:hAnsi="Calibri" w:cs="Times New Roman"/>
                <w:color w:val="000000"/>
                <w:sz w:val="24"/>
                <w:szCs w:val="24"/>
              </w:rPr>
            </w:pPr>
            <w:r w:rsidRPr="00540A22">
              <w:rPr>
                <w:rFonts w:ascii="Calibri" w:eastAsia="Times New Roman" w:hAnsi="Calibri" w:cs="Times New Roman"/>
                <w:color w:val="000000"/>
                <w:sz w:val="24"/>
                <w:szCs w:val="24"/>
              </w:rPr>
              <w:t>Germany (2010) families with young children</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15.8%</w:t>
            </w:r>
          </w:p>
        </w:tc>
        <w:tc>
          <w:tcPr>
            <w:tcW w:w="196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47.0%</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0.265</w:t>
            </w:r>
          </w:p>
        </w:tc>
      </w:tr>
      <w:tr w:rsidR="00540A22" w:rsidRPr="00540A22" w:rsidTr="00540A22">
        <w:trPr>
          <w:trHeight w:val="799"/>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540A22" w:rsidRPr="00540A22" w:rsidRDefault="00540A22" w:rsidP="00540A22">
            <w:pPr>
              <w:spacing w:after="0" w:line="240" w:lineRule="auto"/>
              <w:rPr>
                <w:rFonts w:ascii="Calibri" w:eastAsia="Times New Roman" w:hAnsi="Calibri" w:cs="Times New Roman"/>
                <w:color w:val="000000"/>
                <w:sz w:val="24"/>
                <w:szCs w:val="24"/>
              </w:rPr>
            </w:pPr>
            <w:r w:rsidRPr="00540A22">
              <w:rPr>
                <w:rFonts w:ascii="Calibri" w:eastAsia="Times New Roman" w:hAnsi="Calibri" w:cs="Times New Roman"/>
                <w:color w:val="000000"/>
                <w:sz w:val="24"/>
                <w:szCs w:val="24"/>
              </w:rPr>
              <w:t>Germany (2010) families with young children and without paid leave</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18.7%</w:t>
            </w:r>
          </w:p>
        </w:tc>
        <w:tc>
          <w:tcPr>
            <w:tcW w:w="196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44.2%</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0.267</w:t>
            </w:r>
          </w:p>
        </w:tc>
      </w:tr>
      <w:tr w:rsidR="00540A22" w:rsidRPr="00540A22" w:rsidTr="00540A22">
        <w:trPr>
          <w:trHeight w:val="799"/>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540A22" w:rsidRPr="00540A22" w:rsidRDefault="00540A22" w:rsidP="00540A22">
            <w:pPr>
              <w:spacing w:after="0" w:line="240" w:lineRule="auto"/>
              <w:rPr>
                <w:rFonts w:ascii="Calibri" w:eastAsia="Times New Roman" w:hAnsi="Calibri" w:cs="Times New Roman"/>
                <w:color w:val="000000"/>
                <w:sz w:val="24"/>
                <w:szCs w:val="24"/>
              </w:rPr>
            </w:pPr>
            <w:r w:rsidRPr="00540A22">
              <w:rPr>
                <w:rFonts w:ascii="Calibri" w:eastAsia="Times New Roman" w:hAnsi="Calibri" w:cs="Times New Roman"/>
                <w:color w:val="000000"/>
                <w:sz w:val="24"/>
                <w:szCs w:val="24"/>
              </w:rPr>
              <w:t>UK (2010)</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14.2%</w:t>
            </w:r>
          </w:p>
        </w:tc>
        <w:tc>
          <w:tcPr>
            <w:tcW w:w="196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42.8%</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0.356</w:t>
            </w:r>
          </w:p>
        </w:tc>
      </w:tr>
      <w:tr w:rsidR="00540A22" w:rsidRPr="00540A22" w:rsidTr="00540A22">
        <w:trPr>
          <w:trHeight w:val="799"/>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540A22" w:rsidRPr="00540A22" w:rsidRDefault="00540A22" w:rsidP="00540A22">
            <w:pPr>
              <w:spacing w:after="0" w:line="240" w:lineRule="auto"/>
              <w:rPr>
                <w:rFonts w:ascii="Calibri" w:eastAsia="Times New Roman" w:hAnsi="Calibri" w:cs="Times New Roman"/>
                <w:color w:val="000000"/>
                <w:sz w:val="24"/>
                <w:szCs w:val="24"/>
              </w:rPr>
            </w:pPr>
            <w:r w:rsidRPr="00540A22">
              <w:rPr>
                <w:rFonts w:ascii="Calibri" w:eastAsia="Times New Roman" w:hAnsi="Calibri" w:cs="Times New Roman"/>
                <w:color w:val="000000"/>
                <w:sz w:val="24"/>
                <w:szCs w:val="24"/>
              </w:rPr>
              <w:t xml:space="preserve">UK (2010) without paid leave </w:t>
            </w:r>
            <w:proofErr w:type="spellStart"/>
            <w:r w:rsidRPr="00540A22">
              <w:rPr>
                <w:rFonts w:ascii="Calibri" w:eastAsia="Times New Roman" w:hAnsi="Calibri" w:cs="Times New Roman"/>
                <w:color w:val="000000"/>
                <w:sz w:val="24"/>
                <w:szCs w:val="24"/>
              </w:rPr>
              <w:t>leave</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14.3%</w:t>
            </w:r>
          </w:p>
        </w:tc>
        <w:tc>
          <w:tcPr>
            <w:tcW w:w="196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42.6%</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0.357</w:t>
            </w:r>
          </w:p>
        </w:tc>
      </w:tr>
      <w:tr w:rsidR="00540A22" w:rsidRPr="00540A22" w:rsidTr="00540A22">
        <w:trPr>
          <w:trHeight w:val="799"/>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540A22" w:rsidRPr="00540A22" w:rsidRDefault="00540A22" w:rsidP="00540A22">
            <w:pPr>
              <w:spacing w:after="0" w:line="240" w:lineRule="auto"/>
              <w:rPr>
                <w:rFonts w:ascii="Calibri" w:eastAsia="Times New Roman" w:hAnsi="Calibri" w:cs="Times New Roman"/>
                <w:color w:val="000000"/>
                <w:sz w:val="24"/>
                <w:szCs w:val="24"/>
              </w:rPr>
            </w:pPr>
            <w:r w:rsidRPr="00540A22">
              <w:rPr>
                <w:rFonts w:ascii="Calibri" w:eastAsia="Times New Roman" w:hAnsi="Calibri" w:cs="Times New Roman"/>
                <w:color w:val="000000"/>
                <w:sz w:val="24"/>
                <w:szCs w:val="24"/>
              </w:rPr>
              <w:t>UK (2010) families with children</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19.0%</w:t>
            </w:r>
          </w:p>
        </w:tc>
        <w:tc>
          <w:tcPr>
            <w:tcW w:w="196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43.7%</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0.347</w:t>
            </w:r>
          </w:p>
        </w:tc>
      </w:tr>
      <w:tr w:rsidR="00540A22" w:rsidRPr="00540A22" w:rsidTr="00540A22">
        <w:trPr>
          <w:trHeight w:val="799"/>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540A22" w:rsidRPr="00540A22" w:rsidRDefault="00540A22" w:rsidP="00540A22">
            <w:pPr>
              <w:spacing w:after="0" w:line="240" w:lineRule="auto"/>
              <w:rPr>
                <w:rFonts w:ascii="Calibri" w:eastAsia="Times New Roman" w:hAnsi="Calibri" w:cs="Times New Roman"/>
                <w:color w:val="000000"/>
                <w:sz w:val="24"/>
                <w:szCs w:val="24"/>
              </w:rPr>
            </w:pPr>
            <w:r w:rsidRPr="00540A22">
              <w:rPr>
                <w:rFonts w:ascii="Calibri" w:eastAsia="Times New Roman" w:hAnsi="Calibri" w:cs="Times New Roman"/>
                <w:color w:val="000000"/>
                <w:sz w:val="24"/>
                <w:szCs w:val="24"/>
              </w:rPr>
              <w:t>UK (2010)families with children and without paid leave</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19.2%</w:t>
            </w:r>
          </w:p>
        </w:tc>
        <w:tc>
          <w:tcPr>
            <w:tcW w:w="196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43.2%</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0.348</w:t>
            </w:r>
          </w:p>
        </w:tc>
      </w:tr>
      <w:tr w:rsidR="00540A22" w:rsidRPr="00540A22" w:rsidTr="00540A22">
        <w:trPr>
          <w:trHeight w:val="799"/>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540A22" w:rsidRPr="00540A22" w:rsidRDefault="00540A22" w:rsidP="00540A22">
            <w:pPr>
              <w:spacing w:after="0" w:line="240" w:lineRule="auto"/>
              <w:rPr>
                <w:rFonts w:ascii="Calibri" w:eastAsia="Times New Roman" w:hAnsi="Calibri" w:cs="Times New Roman"/>
                <w:color w:val="000000"/>
                <w:sz w:val="24"/>
                <w:szCs w:val="24"/>
              </w:rPr>
            </w:pPr>
            <w:r w:rsidRPr="00540A22">
              <w:rPr>
                <w:rFonts w:ascii="Calibri" w:eastAsia="Times New Roman" w:hAnsi="Calibri" w:cs="Times New Roman"/>
                <w:color w:val="000000"/>
                <w:sz w:val="24"/>
                <w:szCs w:val="24"/>
              </w:rPr>
              <w:t>UK (2010) families with young children</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24.7%</w:t>
            </w:r>
          </w:p>
        </w:tc>
        <w:tc>
          <w:tcPr>
            <w:tcW w:w="196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39.7%</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0.365</w:t>
            </w:r>
          </w:p>
        </w:tc>
      </w:tr>
      <w:tr w:rsidR="00540A22" w:rsidRPr="00540A22" w:rsidTr="00540A22">
        <w:trPr>
          <w:trHeight w:val="799"/>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540A22" w:rsidRPr="00540A22" w:rsidRDefault="00540A22" w:rsidP="00540A22">
            <w:pPr>
              <w:spacing w:after="0" w:line="240" w:lineRule="auto"/>
              <w:rPr>
                <w:rFonts w:ascii="Calibri" w:eastAsia="Times New Roman" w:hAnsi="Calibri" w:cs="Times New Roman"/>
                <w:color w:val="000000"/>
                <w:sz w:val="24"/>
                <w:szCs w:val="24"/>
              </w:rPr>
            </w:pPr>
            <w:r w:rsidRPr="00540A22">
              <w:rPr>
                <w:rFonts w:ascii="Calibri" w:eastAsia="Times New Roman" w:hAnsi="Calibri" w:cs="Times New Roman"/>
                <w:color w:val="000000"/>
                <w:sz w:val="24"/>
                <w:szCs w:val="24"/>
              </w:rPr>
              <w:t>UK (2010) families with young children and without paid leave</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25.5%</w:t>
            </w:r>
          </w:p>
        </w:tc>
        <w:tc>
          <w:tcPr>
            <w:tcW w:w="196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38.0%</w:t>
            </w:r>
          </w:p>
        </w:tc>
        <w:tc>
          <w:tcPr>
            <w:tcW w:w="1900" w:type="dxa"/>
            <w:tcBorders>
              <w:top w:val="nil"/>
              <w:left w:val="nil"/>
              <w:bottom w:val="single" w:sz="4" w:space="0" w:color="auto"/>
              <w:right w:val="single" w:sz="4" w:space="0" w:color="auto"/>
            </w:tcBorders>
            <w:shd w:val="clear" w:color="auto" w:fill="auto"/>
            <w:noWrap/>
            <w:vAlign w:val="center"/>
            <w:hideMark/>
          </w:tcPr>
          <w:p w:rsidR="00540A22" w:rsidRPr="00540A22" w:rsidRDefault="00540A22" w:rsidP="00540A22">
            <w:pPr>
              <w:spacing w:after="0" w:line="240" w:lineRule="auto"/>
              <w:jc w:val="center"/>
              <w:rPr>
                <w:rFonts w:ascii="Calibri" w:eastAsia="Times New Roman" w:hAnsi="Calibri" w:cs="Times New Roman"/>
                <w:color w:val="000000"/>
              </w:rPr>
            </w:pPr>
            <w:r w:rsidRPr="00540A22">
              <w:rPr>
                <w:rFonts w:ascii="Calibri" w:eastAsia="Times New Roman" w:hAnsi="Calibri" w:cs="Times New Roman"/>
                <w:color w:val="000000"/>
              </w:rPr>
              <w:t>0.369</w:t>
            </w:r>
          </w:p>
        </w:tc>
      </w:tr>
      <w:tr w:rsidR="00540A22" w:rsidRPr="00540A22" w:rsidTr="00540A22">
        <w:trPr>
          <w:trHeight w:val="799"/>
        </w:trPr>
        <w:tc>
          <w:tcPr>
            <w:tcW w:w="10560" w:type="dxa"/>
            <w:gridSpan w:val="4"/>
            <w:tcBorders>
              <w:top w:val="single" w:sz="4" w:space="0" w:color="auto"/>
              <w:left w:val="nil"/>
              <w:bottom w:val="nil"/>
              <w:right w:val="nil"/>
            </w:tcBorders>
            <w:shd w:val="clear" w:color="auto" w:fill="auto"/>
            <w:vAlign w:val="bottom"/>
            <w:hideMark/>
          </w:tcPr>
          <w:p w:rsidR="00540A22" w:rsidRDefault="00540A22" w:rsidP="00540A22">
            <w:pPr>
              <w:spacing w:after="0" w:line="240" w:lineRule="auto"/>
              <w:rPr>
                <w:rFonts w:ascii="Calibri" w:eastAsia="Times New Roman" w:hAnsi="Calibri" w:cs="Times New Roman"/>
                <w:color w:val="000000"/>
                <w:sz w:val="24"/>
                <w:szCs w:val="24"/>
              </w:rPr>
            </w:pPr>
            <w:r w:rsidRPr="00540A22">
              <w:rPr>
                <w:rFonts w:ascii="Calibri" w:eastAsia="Times New Roman" w:hAnsi="Calibri" w:cs="Times New Roman"/>
                <w:color w:val="000000"/>
                <w:sz w:val="24"/>
                <w:szCs w:val="24"/>
                <w:u w:val="single"/>
              </w:rPr>
              <w:lastRenderedPageBreak/>
              <w:t>Source</w:t>
            </w:r>
            <w:r w:rsidRPr="00540A22">
              <w:rPr>
                <w:rFonts w:ascii="Calibri" w:eastAsia="Times New Roman" w:hAnsi="Calibri" w:cs="Times New Roman"/>
                <w:color w:val="000000"/>
                <w:sz w:val="24"/>
                <w:szCs w:val="24"/>
              </w:rPr>
              <w:t>:  Author's calculations from the Luxembourg Income Study database</w:t>
            </w:r>
          </w:p>
          <w:p w:rsidR="002F7F45" w:rsidRDefault="002F7F45" w:rsidP="00540A22">
            <w:pPr>
              <w:spacing w:after="0" w:line="240" w:lineRule="auto"/>
              <w:rPr>
                <w:rFonts w:ascii="Calibri" w:eastAsia="Times New Roman" w:hAnsi="Calibri" w:cs="Times New Roman"/>
                <w:color w:val="000000"/>
                <w:sz w:val="24"/>
                <w:szCs w:val="24"/>
              </w:rPr>
            </w:pPr>
          </w:p>
          <w:p w:rsidR="002F7F45" w:rsidRDefault="002F7F45" w:rsidP="00540A22">
            <w:pPr>
              <w:spacing w:after="0" w:line="240" w:lineRule="auto"/>
              <w:rPr>
                <w:rFonts w:ascii="Calibri" w:eastAsia="Times New Roman" w:hAnsi="Calibri" w:cs="Times New Roman"/>
                <w:color w:val="000000"/>
                <w:sz w:val="24"/>
                <w:szCs w:val="24"/>
              </w:rPr>
            </w:pPr>
          </w:p>
          <w:tbl>
            <w:tblPr>
              <w:tblW w:w="9760" w:type="dxa"/>
              <w:tblLook w:val="04A0" w:firstRow="1" w:lastRow="0" w:firstColumn="1" w:lastColumn="0" w:noHBand="0" w:noVBand="1"/>
            </w:tblPr>
            <w:tblGrid>
              <w:gridCol w:w="3220"/>
              <w:gridCol w:w="2180"/>
              <w:gridCol w:w="2180"/>
              <w:gridCol w:w="2180"/>
            </w:tblGrid>
            <w:tr w:rsidR="002F7F45" w:rsidRPr="002F7F45" w:rsidTr="002F7F45">
              <w:trPr>
                <w:trHeight w:val="2280"/>
              </w:trPr>
              <w:tc>
                <w:tcPr>
                  <w:tcW w:w="9760" w:type="dxa"/>
                  <w:gridSpan w:val="4"/>
                  <w:tcBorders>
                    <w:top w:val="nil"/>
                    <w:left w:val="nil"/>
                    <w:bottom w:val="single" w:sz="4" w:space="0" w:color="auto"/>
                    <w:right w:val="nil"/>
                  </w:tcBorders>
                  <w:shd w:val="clear" w:color="auto" w:fill="auto"/>
                  <w:vAlign w:val="center"/>
                  <w:hideMark/>
                </w:tcPr>
                <w:p w:rsidR="002F7F45" w:rsidRPr="002F7F45" w:rsidRDefault="002F7F45" w:rsidP="002F7F45">
                  <w:pPr>
                    <w:spacing w:after="0" w:line="240" w:lineRule="auto"/>
                    <w:jc w:val="center"/>
                    <w:rPr>
                      <w:rFonts w:ascii="Calibri" w:eastAsia="Times New Roman" w:hAnsi="Calibri" w:cs="Times New Roman"/>
                      <w:b/>
                      <w:bCs/>
                      <w:color w:val="000000"/>
                      <w:sz w:val="32"/>
                      <w:szCs w:val="32"/>
                    </w:rPr>
                  </w:pPr>
                  <w:r w:rsidRPr="002F7F45">
                    <w:rPr>
                      <w:rFonts w:ascii="Calibri" w:eastAsia="Times New Roman" w:hAnsi="Calibri" w:cs="Times New Roman"/>
                      <w:b/>
                      <w:bCs/>
                      <w:color w:val="000000"/>
                      <w:sz w:val="32"/>
                      <w:szCs w:val="32"/>
                    </w:rPr>
                    <w:t>TABLE # 4A                                                                                                                                                 PAID PARENTAL LEAVE AND POVERTY IN THE U.S.</w:t>
                  </w:r>
                </w:p>
              </w:tc>
            </w:tr>
            <w:tr w:rsidR="002F7F45" w:rsidRPr="002F7F45" w:rsidTr="002F7F45">
              <w:trPr>
                <w:trHeight w:val="1099"/>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F7F45" w:rsidRPr="002F7F45" w:rsidRDefault="002F7F45" w:rsidP="002F7F45">
                  <w:pPr>
                    <w:spacing w:after="0" w:line="240" w:lineRule="auto"/>
                    <w:jc w:val="center"/>
                    <w:rPr>
                      <w:rFonts w:ascii="Calibri" w:eastAsia="Times New Roman" w:hAnsi="Calibri" w:cs="Times New Roman"/>
                      <w:b/>
                      <w:bCs/>
                      <w:i/>
                      <w:iCs/>
                      <w:color w:val="000000"/>
                      <w:sz w:val="24"/>
                      <w:szCs w:val="24"/>
                    </w:rPr>
                  </w:pPr>
                  <w:r w:rsidRPr="002F7F45">
                    <w:rPr>
                      <w:rFonts w:ascii="Calibri" w:eastAsia="Times New Roman" w:hAnsi="Calibri" w:cs="Times New Roman"/>
                      <w:b/>
                      <w:bCs/>
                      <w:i/>
                      <w:iCs/>
                      <w:color w:val="000000"/>
                      <w:sz w:val="24"/>
                      <w:szCs w:val="24"/>
                    </w:rPr>
                    <w:t>YEAR &amp; STATES</w:t>
                  </w:r>
                </w:p>
              </w:tc>
              <w:tc>
                <w:tcPr>
                  <w:tcW w:w="2180" w:type="dxa"/>
                  <w:tcBorders>
                    <w:top w:val="nil"/>
                    <w:left w:val="nil"/>
                    <w:bottom w:val="single" w:sz="4" w:space="0" w:color="auto"/>
                    <w:right w:val="single" w:sz="4" w:space="0" w:color="auto"/>
                  </w:tcBorders>
                  <w:shd w:val="clear" w:color="auto" w:fill="auto"/>
                  <w:vAlign w:val="center"/>
                  <w:hideMark/>
                </w:tcPr>
                <w:p w:rsidR="002F7F45" w:rsidRPr="002F7F45" w:rsidRDefault="002F7F45" w:rsidP="002F7F45">
                  <w:pPr>
                    <w:spacing w:after="0" w:line="240" w:lineRule="auto"/>
                    <w:jc w:val="center"/>
                    <w:rPr>
                      <w:rFonts w:ascii="Calibri" w:eastAsia="Times New Roman" w:hAnsi="Calibri" w:cs="Times New Roman"/>
                      <w:b/>
                      <w:bCs/>
                      <w:i/>
                      <w:iCs/>
                      <w:color w:val="000000"/>
                      <w:sz w:val="24"/>
                      <w:szCs w:val="24"/>
                    </w:rPr>
                  </w:pPr>
                  <w:r w:rsidRPr="002F7F45">
                    <w:rPr>
                      <w:rFonts w:ascii="Calibri" w:eastAsia="Times New Roman" w:hAnsi="Calibri" w:cs="Times New Roman"/>
                      <w:b/>
                      <w:bCs/>
                      <w:i/>
                      <w:iCs/>
                      <w:color w:val="000000"/>
                      <w:sz w:val="24"/>
                      <w:szCs w:val="24"/>
                    </w:rPr>
                    <w:t>ALL HOUSEHOLDS</w:t>
                  </w:r>
                </w:p>
              </w:tc>
              <w:tc>
                <w:tcPr>
                  <w:tcW w:w="2180" w:type="dxa"/>
                  <w:tcBorders>
                    <w:top w:val="nil"/>
                    <w:left w:val="nil"/>
                    <w:bottom w:val="single" w:sz="4" w:space="0" w:color="auto"/>
                    <w:right w:val="single" w:sz="4" w:space="0" w:color="auto"/>
                  </w:tcBorders>
                  <w:shd w:val="clear" w:color="auto" w:fill="auto"/>
                  <w:vAlign w:val="center"/>
                  <w:hideMark/>
                </w:tcPr>
                <w:p w:rsidR="002F7F45" w:rsidRPr="002F7F45" w:rsidRDefault="002F7F45" w:rsidP="002F7F45">
                  <w:pPr>
                    <w:spacing w:after="0" w:line="240" w:lineRule="auto"/>
                    <w:jc w:val="center"/>
                    <w:rPr>
                      <w:rFonts w:ascii="Calibri" w:eastAsia="Times New Roman" w:hAnsi="Calibri" w:cs="Times New Roman"/>
                      <w:b/>
                      <w:bCs/>
                      <w:i/>
                      <w:iCs/>
                      <w:color w:val="000000"/>
                      <w:sz w:val="24"/>
                      <w:szCs w:val="24"/>
                    </w:rPr>
                  </w:pPr>
                  <w:r w:rsidRPr="002F7F45">
                    <w:rPr>
                      <w:rFonts w:ascii="Calibri" w:eastAsia="Times New Roman" w:hAnsi="Calibri" w:cs="Times New Roman"/>
                      <w:b/>
                      <w:bCs/>
                      <w:i/>
                      <w:iCs/>
                      <w:color w:val="000000"/>
                      <w:sz w:val="24"/>
                      <w:szCs w:val="24"/>
                    </w:rPr>
                    <w:t>HOUSEHOLDS                                WITH CHILDREN</w:t>
                  </w:r>
                </w:p>
              </w:tc>
              <w:tc>
                <w:tcPr>
                  <w:tcW w:w="2180" w:type="dxa"/>
                  <w:tcBorders>
                    <w:top w:val="nil"/>
                    <w:left w:val="nil"/>
                    <w:bottom w:val="single" w:sz="4" w:space="0" w:color="auto"/>
                    <w:right w:val="single" w:sz="4" w:space="0" w:color="auto"/>
                  </w:tcBorders>
                  <w:shd w:val="clear" w:color="auto" w:fill="auto"/>
                  <w:vAlign w:val="center"/>
                  <w:hideMark/>
                </w:tcPr>
                <w:p w:rsidR="002F7F45" w:rsidRPr="002F7F45" w:rsidRDefault="002F7F45" w:rsidP="002F7F45">
                  <w:pPr>
                    <w:spacing w:after="0" w:line="240" w:lineRule="auto"/>
                    <w:jc w:val="center"/>
                    <w:rPr>
                      <w:rFonts w:ascii="Calibri" w:eastAsia="Times New Roman" w:hAnsi="Calibri" w:cs="Times New Roman"/>
                      <w:b/>
                      <w:bCs/>
                      <w:i/>
                      <w:iCs/>
                      <w:color w:val="000000"/>
                      <w:sz w:val="24"/>
                      <w:szCs w:val="24"/>
                    </w:rPr>
                  </w:pPr>
                  <w:r w:rsidRPr="002F7F45">
                    <w:rPr>
                      <w:rFonts w:ascii="Calibri" w:eastAsia="Times New Roman" w:hAnsi="Calibri" w:cs="Times New Roman"/>
                      <w:b/>
                      <w:bCs/>
                      <w:i/>
                      <w:iCs/>
                      <w:color w:val="000000"/>
                      <w:sz w:val="24"/>
                      <w:szCs w:val="24"/>
                    </w:rPr>
                    <w:t>HOUSEHOLDS                            WITH YOUNG CHILDREN</w:t>
                  </w:r>
                </w:p>
              </w:tc>
            </w:tr>
            <w:tr w:rsidR="002F7F45" w:rsidRPr="002F7F45" w:rsidTr="002F7F45">
              <w:trPr>
                <w:trHeight w:val="1099"/>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F7F45" w:rsidRPr="002F7F45" w:rsidRDefault="002F7F45" w:rsidP="002F7F45">
                  <w:pPr>
                    <w:spacing w:after="0" w:line="240" w:lineRule="auto"/>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California &amp; New Jersey (2000)</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17.1%</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23.4%</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30.1%</w:t>
                  </w:r>
                </w:p>
              </w:tc>
            </w:tr>
            <w:tr w:rsidR="002F7F45" w:rsidRPr="002F7F45" w:rsidTr="002F7F45">
              <w:trPr>
                <w:trHeight w:val="1099"/>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F7F45" w:rsidRPr="002F7F45" w:rsidRDefault="002F7F45" w:rsidP="002F7F45">
                  <w:pPr>
                    <w:spacing w:after="0" w:line="240" w:lineRule="auto"/>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California  &amp; New Jersey                              (2000) Without Work-Insurance                                    Benefits</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29.8%</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26.1%</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32.6%</w:t>
                  </w:r>
                </w:p>
              </w:tc>
            </w:tr>
            <w:tr w:rsidR="002F7F45" w:rsidRPr="002F7F45" w:rsidTr="002F7F45">
              <w:trPr>
                <w:trHeight w:val="1099"/>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F7F45" w:rsidRPr="002F7F45" w:rsidRDefault="002F7F45" w:rsidP="002F7F45">
                  <w:pPr>
                    <w:spacing w:after="0" w:line="240" w:lineRule="auto"/>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All Other States (2000)</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17.2%</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22.1%</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28.5%</w:t>
                  </w:r>
                </w:p>
              </w:tc>
            </w:tr>
            <w:tr w:rsidR="002F7F45" w:rsidRPr="002F7F45" w:rsidTr="002F7F45">
              <w:trPr>
                <w:trHeight w:val="1099"/>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F7F45" w:rsidRPr="002F7F45" w:rsidRDefault="002F7F45" w:rsidP="002F7F45">
                  <w:pPr>
                    <w:spacing w:after="0" w:line="240" w:lineRule="auto"/>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All Other States (2000) without                                     Work-Insurance Benefits</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31.9%</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24.0%</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30.3%</w:t>
                  </w:r>
                </w:p>
              </w:tc>
            </w:tr>
            <w:tr w:rsidR="002F7F45" w:rsidRPr="002F7F45" w:rsidTr="002F7F45">
              <w:trPr>
                <w:trHeight w:val="1099"/>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F7F45" w:rsidRPr="002F7F45" w:rsidRDefault="002F7F45" w:rsidP="002F7F45">
                  <w:pPr>
                    <w:spacing w:after="0" w:line="240" w:lineRule="auto"/>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California &amp; New Jersey (2010)</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17.7%</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23.6%</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29.3%</w:t>
                  </w:r>
                </w:p>
              </w:tc>
            </w:tr>
            <w:tr w:rsidR="002F7F45" w:rsidRPr="002F7F45" w:rsidTr="002F7F45">
              <w:trPr>
                <w:trHeight w:val="1099"/>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F7F45" w:rsidRPr="002F7F45" w:rsidRDefault="002F7F45" w:rsidP="002F7F45">
                  <w:pPr>
                    <w:spacing w:after="0" w:line="240" w:lineRule="auto"/>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California  &amp; New Jersey  (2010) without Work-Insurance Benefits</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33.8%</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28.6%</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33.4%</w:t>
                  </w:r>
                </w:p>
              </w:tc>
            </w:tr>
            <w:tr w:rsidR="002F7F45" w:rsidRPr="002F7F45" w:rsidTr="002F7F45">
              <w:trPr>
                <w:trHeight w:val="1099"/>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F7F45" w:rsidRPr="002F7F45" w:rsidRDefault="002F7F45" w:rsidP="002F7F45">
                  <w:pPr>
                    <w:spacing w:after="0" w:line="240" w:lineRule="auto"/>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All Other States (2010)</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18.1%</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23.5%</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30.4%</w:t>
                  </w:r>
                </w:p>
              </w:tc>
            </w:tr>
            <w:tr w:rsidR="002F7F45" w:rsidRPr="002F7F45" w:rsidTr="002F7F45">
              <w:trPr>
                <w:trHeight w:val="1099"/>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F7F45" w:rsidRPr="002F7F45" w:rsidRDefault="002F7F45" w:rsidP="002F7F45">
                  <w:pPr>
                    <w:spacing w:after="0" w:line="240" w:lineRule="auto"/>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lastRenderedPageBreak/>
                    <w:t>All Other States (2010) without                                    Work-Insurance Benefits</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35.6%</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27.6%</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33.2%</w:t>
                  </w:r>
                </w:p>
              </w:tc>
            </w:tr>
            <w:tr w:rsidR="002F7F45" w:rsidRPr="002F7F45" w:rsidTr="002F7F45">
              <w:trPr>
                <w:trHeight w:val="315"/>
              </w:trPr>
              <w:tc>
                <w:tcPr>
                  <w:tcW w:w="3220" w:type="dxa"/>
                  <w:tcBorders>
                    <w:top w:val="nil"/>
                    <w:left w:val="nil"/>
                    <w:bottom w:val="nil"/>
                    <w:right w:val="nil"/>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p>
              </w:tc>
              <w:tc>
                <w:tcPr>
                  <w:tcW w:w="2180" w:type="dxa"/>
                  <w:tcBorders>
                    <w:top w:val="nil"/>
                    <w:left w:val="nil"/>
                    <w:bottom w:val="nil"/>
                    <w:right w:val="nil"/>
                  </w:tcBorders>
                  <w:shd w:val="clear" w:color="auto" w:fill="auto"/>
                  <w:noWrap/>
                  <w:vAlign w:val="center"/>
                  <w:hideMark/>
                </w:tcPr>
                <w:p w:rsidR="002F7F45" w:rsidRPr="002F7F45" w:rsidRDefault="002F7F45" w:rsidP="002F7F45">
                  <w:pPr>
                    <w:spacing w:after="0" w:line="240" w:lineRule="auto"/>
                    <w:rPr>
                      <w:rFonts w:ascii="Calibri" w:eastAsia="Times New Roman" w:hAnsi="Calibri" w:cs="Times New Roman"/>
                      <w:color w:val="000000"/>
                      <w:sz w:val="24"/>
                      <w:szCs w:val="24"/>
                    </w:rPr>
                  </w:pPr>
                </w:p>
              </w:tc>
              <w:tc>
                <w:tcPr>
                  <w:tcW w:w="2180" w:type="dxa"/>
                  <w:tcBorders>
                    <w:top w:val="nil"/>
                    <w:left w:val="nil"/>
                    <w:bottom w:val="nil"/>
                    <w:right w:val="nil"/>
                  </w:tcBorders>
                  <w:shd w:val="clear" w:color="auto" w:fill="auto"/>
                  <w:noWrap/>
                  <w:vAlign w:val="center"/>
                  <w:hideMark/>
                </w:tcPr>
                <w:p w:rsidR="002F7F45" w:rsidRPr="002F7F45" w:rsidRDefault="002F7F45" w:rsidP="002F7F45">
                  <w:pPr>
                    <w:spacing w:after="0" w:line="240" w:lineRule="auto"/>
                    <w:rPr>
                      <w:rFonts w:ascii="Calibri" w:eastAsia="Times New Roman" w:hAnsi="Calibri" w:cs="Times New Roman"/>
                      <w:color w:val="000000"/>
                      <w:sz w:val="24"/>
                      <w:szCs w:val="24"/>
                    </w:rPr>
                  </w:pPr>
                </w:p>
              </w:tc>
              <w:tc>
                <w:tcPr>
                  <w:tcW w:w="2180" w:type="dxa"/>
                  <w:tcBorders>
                    <w:top w:val="nil"/>
                    <w:left w:val="nil"/>
                    <w:bottom w:val="nil"/>
                    <w:right w:val="nil"/>
                  </w:tcBorders>
                  <w:shd w:val="clear" w:color="auto" w:fill="auto"/>
                  <w:noWrap/>
                  <w:vAlign w:val="center"/>
                  <w:hideMark/>
                </w:tcPr>
                <w:p w:rsidR="002F7F45" w:rsidRPr="002F7F45" w:rsidRDefault="002F7F45" w:rsidP="002F7F45">
                  <w:pPr>
                    <w:spacing w:after="0" w:line="240" w:lineRule="auto"/>
                    <w:rPr>
                      <w:rFonts w:ascii="Calibri" w:eastAsia="Times New Roman" w:hAnsi="Calibri" w:cs="Times New Roman"/>
                      <w:color w:val="000000"/>
                      <w:sz w:val="24"/>
                      <w:szCs w:val="24"/>
                    </w:rPr>
                  </w:pPr>
                </w:p>
              </w:tc>
            </w:tr>
            <w:tr w:rsidR="002F7F45" w:rsidRPr="002F7F45" w:rsidTr="002F7F45">
              <w:trPr>
                <w:trHeight w:val="900"/>
              </w:trPr>
              <w:tc>
                <w:tcPr>
                  <w:tcW w:w="9760" w:type="dxa"/>
                  <w:gridSpan w:val="4"/>
                  <w:tcBorders>
                    <w:top w:val="nil"/>
                    <w:left w:val="nil"/>
                    <w:bottom w:val="nil"/>
                    <w:right w:val="nil"/>
                  </w:tcBorders>
                  <w:shd w:val="clear" w:color="auto" w:fill="auto"/>
                  <w:noWrap/>
                  <w:vAlign w:val="bottom"/>
                  <w:hideMark/>
                </w:tcPr>
                <w:p w:rsidR="002F7F45" w:rsidRPr="002F7F45" w:rsidRDefault="002F7F45" w:rsidP="002F7F45">
                  <w:pPr>
                    <w:spacing w:after="0" w:line="240" w:lineRule="auto"/>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u w:val="single"/>
                    </w:rPr>
                    <w:t>Source</w:t>
                  </w:r>
                  <w:r w:rsidRPr="002F7F45">
                    <w:rPr>
                      <w:rFonts w:ascii="Calibri" w:eastAsia="Times New Roman" w:hAnsi="Calibri" w:cs="Times New Roman"/>
                      <w:color w:val="000000"/>
                      <w:sz w:val="24"/>
                      <w:szCs w:val="24"/>
                    </w:rPr>
                    <w:t>:  Author's calculations from the Luxembourg Income Study database</w:t>
                  </w:r>
                </w:p>
              </w:tc>
            </w:tr>
            <w:tr w:rsidR="002F7F45" w:rsidRPr="002F7F45" w:rsidTr="002F7F45">
              <w:trPr>
                <w:trHeight w:val="300"/>
              </w:trPr>
              <w:tc>
                <w:tcPr>
                  <w:tcW w:w="3220" w:type="dxa"/>
                  <w:tcBorders>
                    <w:top w:val="nil"/>
                    <w:left w:val="nil"/>
                    <w:bottom w:val="nil"/>
                    <w:right w:val="nil"/>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rPr>
                  </w:pPr>
                </w:p>
              </w:tc>
              <w:tc>
                <w:tcPr>
                  <w:tcW w:w="2180" w:type="dxa"/>
                  <w:tcBorders>
                    <w:top w:val="nil"/>
                    <w:left w:val="nil"/>
                    <w:bottom w:val="nil"/>
                    <w:right w:val="nil"/>
                  </w:tcBorders>
                  <w:shd w:val="clear" w:color="auto" w:fill="auto"/>
                  <w:noWrap/>
                  <w:vAlign w:val="center"/>
                  <w:hideMark/>
                </w:tcPr>
                <w:p w:rsidR="002F7F45" w:rsidRPr="002F7F45" w:rsidRDefault="002F7F45" w:rsidP="002F7F45">
                  <w:pPr>
                    <w:spacing w:after="0" w:line="240" w:lineRule="auto"/>
                    <w:rPr>
                      <w:rFonts w:ascii="Calibri" w:eastAsia="Times New Roman" w:hAnsi="Calibri" w:cs="Times New Roman"/>
                      <w:color w:val="000000"/>
                    </w:rPr>
                  </w:pPr>
                </w:p>
              </w:tc>
              <w:tc>
                <w:tcPr>
                  <w:tcW w:w="2180" w:type="dxa"/>
                  <w:tcBorders>
                    <w:top w:val="nil"/>
                    <w:left w:val="nil"/>
                    <w:bottom w:val="nil"/>
                    <w:right w:val="nil"/>
                  </w:tcBorders>
                  <w:shd w:val="clear" w:color="auto" w:fill="auto"/>
                  <w:noWrap/>
                  <w:vAlign w:val="center"/>
                  <w:hideMark/>
                </w:tcPr>
                <w:p w:rsidR="002F7F45" w:rsidRPr="002F7F45" w:rsidRDefault="002F7F45" w:rsidP="002F7F45">
                  <w:pPr>
                    <w:spacing w:after="0" w:line="240" w:lineRule="auto"/>
                    <w:rPr>
                      <w:rFonts w:ascii="Calibri" w:eastAsia="Times New Roman" w:hAnsi="Calibri" w:cs="Times New Roman"/>
                      <w:color w:val="000000"/>
                    </w:rPr>
                  </w:pPr>
                </w:p>
              </w:tc>
              <w:tc>
                <w:tcPr>
                  <w:tcW w:w="2180" w:type="dxa"/>
                  <w:tcBorders>
                    <w:top w:val="nil"/>
                    <w:left w:val="nil"/>
                    <w:bottom w:val="nil"/>
                    <w:right w:val="nil"/>
                  </w:tcBorders>
                  <w:shd w:val="clear" w:color="auto" w:fill="auto"/>
                  <w:noWrap/>
                  <w:vAlign w:val="center"/>
                  <w:hideMark/>
                </w:tcPr>
                <w:p w:rsidR="002F7F45" w:rsidRPr="002F7F45" w:rsidRDefault="002F7F45" w:rsidP="002F7F45">
                  <w:pPr>
                    <w:spacing w:after="0" w:line="240" w:lineRule="auto"/>
                    <w:rPr>
                      <w:rFonts w:ascii="Calibri" w:eastAsia="Times New Roman" w:hAnsi="Calibri" w:cs="Times New Roman"/>
                      <w:color w:val="000000"/>
                    </w:rPr>
                  </w:pPr>
                </w:p>
              </w:tc>
            </w:tr>
            <w:tr w:rsidR="002F7F45" w:rsidRPr="002F7F45" w:rsidTr="002F7F45">
              <w:trPr>
                <w:trHeight w:val="2280"/>
              </w:trPr>
              <w:tc>
                <w:tcPr>
                  <w:tcW w:w="9760" w:type="dxa"/>
                  <w:gridSpan w:val="4"/>
                  <w:tcBorders>
                    <w:top w:val="nil"/>
                    <w:left w:val="nil"/>
                    <w:bottom w:val="single" w:sz="4" w:space="0" w:color="auto"/>
                    <w:right w:val="nil"/>
                  </w:tcBorders>
                  <w:shd w:val="clear" w:color="auto" w:fill="auto"/>
                  <w:vAlign w:val="center"/>
                  <w:hideMark/>
                </w:tcPr>
                <w:p w:rsidR="002F7F45" w:rsidRPr="002F7F45" w:rsidRDefault="002F7F45" w:rsidP="002F7F45">
                  <w:pPr>
                    <w:spacing w:after="0" w:line="240" w:lineRule="auto"/>
                    <w:jc w:val="center"/>
                    <w:rPr>
                      <w:rFonts w:ascii="Calibri" w:eastAsia="Times New Roman" w:hAnsi="Calibri" w:cs="Times New Roman"/>
                      <w:b/>
                      <w:bCs/>
                      <w:color w:val="000000"/>
                      <w:sz w:val="32"/>
                      <w:szCs w:val="32"/>
                    </w:rPr>
                  </w:pPr>
                  <w:r w:rsidRPr="002F7F45">
                    <w:rPr>
                      <w:rFonts w:ascii="Calibri" w:eastAsia="Times New Roman" w:hAnsi="Calibri" w:cs="Times New Roman"/>
                      <w:b/>
                      <w:bCs/>
                      <w:color w:val="000000"/>
                      <w:sz w:val="32"/>
                      <w:szCs w:val="32"/>
                    </w:rPr>
                    <w:t>TABLE # 4B                                                                                                                      DECLINE IN POVERTY IN THE UNITED STATES                                                                                  DUE TO WORK-RELATED INSURANCE</w:t>
                  </w:r>
                </w:p>
              </w:tc>
            </w:tr>
            <w:tr w:rsidR="002F7F45" w:rsidRPr="002F7F45" w:rsidTr="002F7F45">
              <w:trPr>
                <w:trHeight w:val="120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F7F45" w:rsidRPr="002F7F45" w:rsidRDefault="002F7F45" w:rsidP="002F7F45">
                  <w:pPr>
                    <w:spacing w:after="0" w:line="240" w:lineRule="auto"/>
                    <w:jc w:val="center"/>
                    <w:rPr>
                      <w:rFonts w:ascii="Calibri" w:eastAsia="Times New Roman" w:hAnsi="Calibri" w:cs="Times New Roman"/>
                      <w:b/>
                      <w:bCs/>
                      <w:i/>
                      <w:iCs/>
                      <w:color w:val="000000"/>
                      <w:sz w:val="24"/>
                      <w:szCs w:val="24"/>
                    </w:rPr>
                  </w:pPr>
                  <w:r w:rsidRPr="002F7F45">
                    <w:rPr>
                      <w:rFonts w:ascii="Calibri" w:eastAsia="Times New Roman" w:hAnsi="Calibri" w:cs="Times New Roman"/>
                      <w:b/>
                      <w:bCs/>
                      <w:i/>
                      <w:iCs/>
                      <w:color w:val="000000"/>
                      <w:sz w:val="24"/>
                      <w:szCs w:val="24"/>
                    </w:rPr>
                    <w:t>YEAR &amp; STATES</w:t>
                  </w:r>
                </w:p>
              </w:tc>
              <w:tc>
                <w:tcPr>
                  <w:tcW w:w="2180" w:type="dxa"/>
                  <w:tcBorders>
                    <w:top w:val="nil"/>
                    <w:left w:val="nil"/>
                    <w:bottom w:val="single" w:sz="4" w:space="0" w:color="auto"/>
                    <w:right w:val="single" w:sz="4" w:space="0" w:color="auto"/>
                  </w:tcBorders>
                  <w:shd w:val="clear" w:color="auto" w:fill="auto"/>
                  <w:vAlign w:val="center"/>
                  <w:hideMark/>
                </w:tcPr>
                <w:p w:rsidR="002F7F45" w:rsidRPr="002F7F45" w:rsidRDefault="002F7F45" w:rsidP="002F7F45">
                  <w:pPr>
                    <w:spacing w:after="0" w:line="240" w:lineRule="auto"/>
                    <w:jc w:val="center"/>
                    <w:rPr>
                      <w:rFonts w:ascii="Calibri" w:eastAsia="Times New Roman" w:hAnsi="Calibri" w:cs="Times New Roman"/>
                      <w:b/>
                      <w:bCs/>
                      <w:i/>
                      <w:iCs/>
                      <w:color w:val="000000"/>
                      <w:sz w:val="24"/>
                      <w:szCs w:val="24"/>
                    </w:rPr>
                  </w:pPr>
                  <w:r w:rsidRPr="002F7F45">
                    <w:rPr>
                      <w:rFonts w:ascii="Calibri" w:eastAsia="Times New Roman" w:hAnsi="Calibri" w:cs="Times New Roman"/>
                      <w:b/>
                      <w:bCs/>
                      <w:i/>
                      <w:iCs/>
                      <w:color w:val="000000"/>
                      <w:sz w:val="24"/>
                      <w:szCs w:val="24"/>
                    </w:rPr>
                    <w:t>ALL HOUSEHOLDS</w:t>
                  </w:r>
                </w:p>
              </w:tc>
              <w:tc>
                <w:tcPr>
                  <w:tcW w:w="2180" w:type="dxa"/>
                  <w:tcBorders>
                    <w:top w:val="nil"/>
                    <w:left w:val="nil"/>
                    <w:bottom w:val="single" w:sz="4" w:space="0" w:color="auto"/>
                    <w:right w:val="single" w:sz="4" w:space="0" w:color="auto"/>
                  </w:tcBorders>
                  <w:shd w:val="clear" w:color="auto" w:fill="auto"/>
                  <w:vAlign w:val="center"/>
                  <w:hideMark/>
                </w:tcPr>
                <w:p w:rsidR="002F7F45" w:rsidRPr="002F7F45" w:rsidRDefault="002F7F45" w:rsidP="002F7F45">
                  <w:pPr>
                    <w:spacing w:after="0" w:line="240" w:lineRule="auto"/>
                    <w:jc w:val="center"/>
                    <w:rPr>
                      <w:rFonts w:ascii="Calibri" w:eastAsia="Times New Roman" w:hAnsi="Calibri" w:cs="Times New Roman"/>
                      <w:b/>
                      <w:bCs/>
                      <w:i/>
                      <w:iCs/>
                      <w:color w:val="000000"/>
                      <w:sz w:val="24"/>
                      <w:szCs w:val="24"/>
                    </w:rPr>
                  </w:pPr>
                  <w:r w:rsidRPr="002F7F45">
                    <w:rPr>
                      <w:rFonts w:ascii="Calibri" w:eastAsia="Times New Roman" w:hAnsi="Calibri" w:cs="Times New Roman"/>
                      <w:b/>
                      <w:bCs/>
                      <w:i/>
                      <w:iCs/>
                      <w:color w:val="000000"/>
                      <w:sz w:val="24"/>
                      <w:szCs w:val="24"/>
                    </w:rPr>
                    <w:t>HOUSEHOLDS      WITH CHILDREN</w:t>
                  </w:r>
                </w:p>
              </w:tc>
              <w:tc>
                <w:tcPr>
                  <w:tcW w:w="2180" w:type="dxa"/>
                  <w:tcBorders>
                    <w:top w:val="nil"/>
                    <w:left w:val="nil"/>
                    <w:bottom w:val="single" w:sz="4" w:space="0" w:color="auto"/>
                    <w:right w:val="single" w:sz="4" w:space="0" w:color="auto"/>
                  </w:tcBorders>
                  <w:shd w:val="clear" w:color="auto" w:fill="auto"/>
                  <w:vAlign w:val="center"/>
                  <w:hideMark/>
                </w:tcPr>
                <w:p w:rsidR="002F7F45" w:rsidRPr="002F7F45" w:rsidRDefault="002F7F45" w:rsidP="002F7F45">
                  <w:pPr>
                    <w:spacing w:after="0" w:line="240" w:lineRule="auto"/>
                    <w:jc w:val="center"/>
                    <w:rPr>
                      <w:rFonts w:ascii="Calibri" w:eastAsia="Times New Roman" w:hAnsi="Calibri" w:cs="Times New Roman"/>
                      <w:b/>
                      <w:bCs/>
                      <w:i/>
                      <w:iCs/>
                      <w:color w:val="000000"/>
                      <w:sz w:val="24"/>
                      <w:szCs w:val="24"/>
                    </w:rPr>
                  </w:pPr>
                  <w:r w:rsidRPr="002F7F45">
                    <w:rPr>
                      <w:rFonts w:ascii="Calibri" w:eastAsia="Times New Roman" w:hAnsi="Calibri" w:cs="Times New Roman"/>
                      <w:b/>
                      <w:bCs/>
                      <w:i/>
                      <w:iCs/>
                      <w:color w:val="000000"/>
                      <w:sz w:val="24"/>
                      <w:szCs w:val="24"/>
                    </w:rPr>
                    <w:t>HOUSEHOLDS      WITH YOUNG CHILDREN</w:t>
                  </w:r>
                </w:p>
              </w:tc>
            </w:tr>
            <w:tr w:rsidR="002F7F45" w:rsidRPr="002F7F45" w:rsidTr="002F7F45">
              <w:trPr>
                <w:trHeight w:val="1099"/>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F7F45" w:rsidRPr="002F7F45" w:rsidRDefault="002F7F45" w:rsidP="002F7F45">
                  <w:pPr>
                    <w:spacing w:after="0" w:line="240" w:lineRule="auto"/>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California &amp; New Jersey (2000)</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-12.7</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-2.7</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-2.5</w:t>
                  </w:r>
                </w:p>
              </w:tc>
            </w:tr>
            <w:tr w:rsidR="002F7F45" w:rsidRPr="002F7F45" w:rsidTr="002F7F45">
              <w:trPr>
                <w:trHeight w:val="1099"/>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F7F45" w:rsidRPr="002F7F45" w:rsidRDefault="002F7F45" w:rsidP="002F7F45">
                  <w:pPr>
                    <w:spacing w:after="0" w:line="240" w:lineRule="auto"/>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Other States (2000)</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-14.7</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-1.9</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-1.8</w:t>
                  </w:r>
                </w:p>
              </w:tc>
            </w:tr>
            <w:tr w:rsidR="002F7F45" w:rsidRPr="002F7F45" w:rsidTr="002F7F45">
              <w:trPr>
                <w:trHeight w:val="144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F7F45" w:rsidRPr="002F7F45" w:rsidRDefault="002F7F45" w:rsidP="002F7F45">
                  <w:pPr>
                    <w:spacing w:after="0" w:line="240" w:lineRule="auto"/>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California &amp; New Jersey (2010)</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-16.1</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-5.0</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-4.1</w:t>
                  </w:r>
                </w:p>
              </w:tc>
            </w:tr>
            <w:tr w:rsidR="002F7F45" w:rsidRPr="002F7F45" w:rsidTr="002F7F45">
              <w:trPr>
                <w:trHeight w:val="144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F7F45" w:rsidRPr="002F7F45" w:rsidRDefault="002F7F45" w:rsidP="002F7F45">
                  <w:pPr>
                    <w:spacing w:after="0" w:line="240" w:lineRule="auto"/>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Other States  (2010)</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-17.5</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-3.9</w:t>
                  </w:r>
                </w:p>
              </w:tc>
              <w:tc>
                <w:tcPr>
                  <w:tcW w:w="2180" w:type="dxa"/>
                  <w:tcBorders>
                    <w:top w:val="nil"/>
                    <w:left w:val="nil"/>
                    <w:bottom w:val="single" w:sz="4" w:space="0" w:color="auto"/>
                    <w:right w:val="single" w:sz="4" w:space="0" w:color="auto"/>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rPr>
                    <w:t>-2.8</w:t>
                  </w:r>
                </w:p>
              </w:tc>
            </w:tr>
            <w:tr w:rsidR="002F7F45" w:rsidRPr="002F7F45" w:rsidTr="002F7F45">
              <w:trPr>
                <w:trHeight w:val="315"/>
              </w:trPr>
              <w:tc>
                <w:tcPr>
                  <w:tcW w:w="3220" w:type="dxa"/>
                  <w:tcBorders>
                    <w:top w:val="nil"/>
                    <w:left w:val="nil"/>
                    <w:bottom w:val="nil"/>
                    <w:right w:val="nil"/>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p>
              </w:tc>
              <w:tc>
                <w:tcPr>
                  <w:tcW w:w="2180" w:type="dxa"/>
                  <w:tcBorders>
                    <w:top w:val="nil"/>
                    <w:left w:val="nil"/>
                    <w:bottom w:val="nil"/>
                    <w:right w:val="nil"/>
                  </w:tcBorders>
                  <w:shd w:val="clear" w:color="auto" w:fill="auto"/>
                  <w:noWrap/>
                  <w:vAlign w:val="center"/>
                  <w:hideMark/>
                </w:tcPr>
                <w:p w:rsidR="002F7F45" w:rsidRPr="002F7F45" w:rsidRDefault="002F7F45" w:rsidP="002F7F45">
                  <w:pPr>
                    <w:spacing w:after="0" w:line="240" w:lineRule="auto"/>
                    <w:rPr>
                      <w:rFonts w:ascii="Calibri" w:eastAsia="Times New Roman" w:hAnsi="Calibri" w:cs="Times New Roman"/>
                      <w:color w:val="000000"/>
                      <w:sz w:val="24"/>
                      <w:szCs w:val="24"/>
                    </w:rPr>
                  </w:pPr>
                </w:p>
              </w:tc>
              <w:tc>
                <w:tcPr>
                  <w:tcW w:w="2180" w:type="dxa"/>
                  <w:tcBorders>
                    <w:top w:val="nil"/>
                    <w:left w:val="nil"/>
                    <w:bottom w:val="nil"/>
                    <w:right w:val="nil"/>
                  </w:tcBorders>
                  <w:shd w:val="clear" w:color="auto" w:fill="auto"/>
                  <w:noWrap/>
                  <w:vAlign w:val="center"/>
                  <w:hideMark/>
                </w:tcPr>
                <w:p w:rsidR="002F7F45" w:rsidRPr="002F7F45" w:rsidRDefault="002F7F45" w:rsidP="002F7F45">
                  <w:pPr>
                    <w:spacing w:after="0" w:line="240" w:lineRule="auto"/>
                    <w:rPr>
                      <w:rFonts w:ascii="Calibri" w:eastAsia="Times New Roman" w:hAnsi="Calibri" w:cs="Times New Roman"/>
                      <w:color w:val="000000"/>
                      <w:sz w:val="24"/>
                      <w:szCs w:val="24"/>
                    </w:rPr>
                  </w:pPr>
                </w:p>
              </w:tc>
              <w:tc>
                <w:tcPr>
                  <w:tcW w:w="2180" w:type="dxa"/>
                  <w:tcBorders>
                    <w:top w:val="nil"/>
                    <w:left w:val="nil"/>
                    <w:bottom w:val="nil"/>
                    <w:right w:val="nil"/>
                  </w:tcBorders>
                  <w:shd w:val="clear" w:color="auto" w:fill="auto"/>
                  <w:noWrap/>
                  <w:vAlign w:val="center"/>
                  <w:hideMark/>
                </w:tcPr>
                <w:p w:rsidR="002F7F45" w:rsidRPr="002F7F45" w:rsidRDefault="002F7F45" w:rsidP="002F7F45">
                  <w:pPr>
                    <w:spacing w:after="0" w:line="240" w:lineRule="auto"/>
                    <w:rPr>
                      <w:rFonts w:ascii="Calibri" w:eastAsia="Times New Roman" w:hAnsi="Calibri" w:cs="Times New Roman"/>
                      <w:color w:val="000000"/>
                      <w:sz w:val="24"/>
                      <w:szCs w:val="24"/>
                    </w:rPr>
                  </w:pPr>
                </w:p>
              </w:tc>
            </w:tr>
            <w:tr w:rsidR="002F7F45" w:rsidRPr="002F7F45" w:rsidTr="002F7F45">
              <w:trPr>
                <w:trHeight w:val="315"/>
              </w:trPr>
              <w:tc>
                <w:tcPr>
                  <w:tcW w:w="3220" w:type="dxa"/>
                  <w:tcBorders>
                    <w:top w:val="nil"/>
                    <w:left w:val="nil"/>
                    <w:bottom w:val="nil"/>
                    <w:right w:val="nil"/>
                  </w:tcBorders>
                  <w:shd w:val="clear" w:color="auto" w:fill="auto"/>
                  <w:noWrap/>
                  <w:vAlign w:val="center"/>
                  <w:hideMark/>
                </w:tcPr>
                <w:p w:rsidR="002F7F45" w:rsidRPr="002F7F45" w:rsidRDefault="002F7F45" w:rsidP="002F7F45">
                  <w:pPr>
                    <w:spacing w:after="0" w:line="240" w:lineRule="auto"/>
                    <w:jc w:val="center"/>
                    <w:rPr>
                      <w:rFonts w:ascii="Calibri" w:eastAsia="Times New Roman" w:hAnsi="Calibri" w:cs="Times New Roman"/>
                      <w:color w:val="000000"/>
                      <w:sz w:val="24"/>
                      <w:szCs w:val="24"/>
                    </w:rPr>
                  </w:pPr>
                </w:p>
              </w:tc>
              <w:tc>
                <w:tcPr>
                  <w:tcW w:w="2180" w:type="dxa"/>
                  <w:tcBorders>
                    <w:top w:val="nil"/>
                    <w:left w:val="nil"/>
                    <w:bottom w:val="nil"/>
                    <w:right w:val="nil"/>
                  </w:tcBorders>
                  <w:shd w:val="clear" w:color="auto" w:fill="auto"/>
                  <w:noWrap/>
                  <w:vAlign w:val="center"/>
                  <w:hideMark/>
                </w:tcPr>
                <w:p w:rsidR="002F7F45" w:rsidRPr="002F7F45" w:rsidRDefault="002F7F45" w:rsidP="002F7F45">
                  <w:pPr>
                    <w:spacing w:after="0" w:line="240" w:lineRule="auto"/>
                    <w:rPr>
                      <w:rFonts w:ascii="Calibri" w:eastAsia="Times New Roman" w:hAnsi="Calibri" w:cs="Times New Roman"/>
                      <w:color w:val="000000"/>
                      <w:sz w:val="24"/>
                      <w:szCs w:val="24"/>
                    </w:rPr>
                  </w:pPr>
                </w:p>
              </w:tc>
              <w:tc>
                <w:tcPr>
                  <w:tcW w:w="2180" w:type="dxa"/>
                  <w:tcBorders>
                    <w:top w:val="nil"/>
                    <w:left w:val="nil"/>
                    <w:bottom w:val="nil"/>
                    <w:right w:val="nil"/>
                  </w:tcBorders>
                  <w:shd w:val="clear" w:color="auto" w:fill="auto"/>
                  <w:noWrap/>
                  <w:vAlign w:val="center"/>
                  <w:hideMark/>
                </w:tcPr>
                <w:p w:rsidR="002F7F45" w:rsidRPr="002F7F45" w:rsidRDefault="002F7F45" w:rsidP="002F7F45">
                  <w:pPr>
                    <w:spacing w:after="0" w:line="240" w:lineRule="auto"/>
                    <w:rPr>
                      <w:rFonts w:ascii="Calibri" w:eastAsia="Times New Roman" w:hAnsi="Calibri" w:cs="Times New Roman"/>
                      <w:color w:val="000000"/>
                      <w:sz w:val="24"/>
                      <w:szCs w:val="24"/>
                    </w:rPr>
                  </w:pPr>
                </w:p>
              </w:tc>
              <w:tc>
                <w:tcPr>
                  <w:tcW w:w="2180" w:type="dxa"/>
                  <w:tcBorders>
                    <w:top w:val="nil"/>
                    <w:left w:val="nil"/>
                    <w:bottom w:val="nil"/>
                    <w:right w:val="nil"/>
                  </w:tcBorders>
                  <w:shd w:val="clear" w:color="auto" w:fill="auto"/>
                  <w:noWrap/>
                  <w:vAlign w:val="center"/>
                  <w:hideMark/>
                </w:tcPr>
                <w:p w:rsidR="002F7F45" w:rsidRPr="002F7F45" w:rsidRDefault="002F7F45" w:rsidP="002F7F45">
                  <w:pPr>
                    <w:spacing w:after="0" w:line="240" w:lineRule="auto"/>
                    <w:rPr>
                      <w:rFonts w:ascii="Calibri" w:eastAsia="Times New Roman" w:hAnsi="Calibri" w:cs="Times New Roman"/>
                      <w:color w:val="000000"/>
                      <w:sz w:val="24"/>
                      <w:szCs w:val="24"/>
                    </w:rPr>
                  </w:pPr>
                </w:p>
              </w:tc>
            </w:tr>
            <w:tr w:rsidR="002F7F45" w:rsidRPr="002F7F45" w:rsidTr="002F7F45">
              <w:trPr>
                <w:trHeight w:val="315"/>
              </w:trPr>
              <w:tc>
                <w:tcPr>
                  <w:tcW w:w="9760" w:type="dxa"/>
                  <w:gridSpan w:val="4"/>
                  <w:tcBorders>
                    <w:top w:val="nil"/>
                    <w:left w:val="nil"/>
                    <w:bottom w:val="nil"/>
                    <w:right w:val="nil"/>
                  </w:tcBorders>
                  <w:shd w:val="clear" w:color="auto" w:fill="auto"/>
                  <w:noWrap/>
                  <w:vAlign w:val="center"/>
                  <w:hideMark/>
                </w:tcPr>
                <w:p w:rsidR="002F7F45" w:rsidRPr="002F7F45" w:rsidRDefault="002F7F45" w:rsidP="002F7F45">
                  <w:pPr>
                    <w:spacing w:after="0" w:line="240" w:lineRule="auto"/>
                    <w:rPr>
                      <w:rFonts w:ascii="Calibri" w:eastAsia="Times New Roman" w:hAnsi="Calibri" w:cs="Times New Roman"/>
                      <w:color w:val="000000"/>
                      <w:sz w:val="24"/>
                      <w:szCs w:val="24"/>
                    </w:rPr>
                  </w:pPr>
                  <w:r w:rsidRPr="002F7F45">
                    <w:rPr>
                      <w:rFonts w:ascii="Calibri" w:eastAsia="Times New Roman" w:hAnsi="Calibri" w:cs="Times New Roman"/>
                      <w:color w:val="000000"/>
                      <w:sz w:val="24"/>
                      <w:szCs w:val="24"/>
                      <w:u w:val="single"/>
                    </w:rPr>
                    <w:t>Source</w:t>
                  </w:r>
                  <w:r w:rsidRPr="002F7F45">
                    <w:rPr>
                      <w:rFonts w:ascii="Calibri" w:eastAsia="Times New Roman" w:hAnsi="Calibri" w:cs="Times New Roman"/>
                      <w:color w:val="000000"/>
                      <w:sz w:val="24"/>
                      <w:szCs w:val="24"/>
                    </w:rPr>
                    <w:t>:  Author's calculations from the Luxembourg Income Study database</w:t>
                  </w:r>
                </w:p>
              </w:tc>
            </w:tr>
          </w:tbl>
          <w:p w:rsidR="002F7F45" w:rsidRPr="00540A22" w:rsidRDefault="002F7F45" w:rsidP="00540A22">
            <w:pPr>
              <w:spacing w:after="0" w:line="240" w:lineRule="auto"/>
              <w:rPr>
                <w:rFonts w:ascii="Calibri" w:eastAsia="Times New Roman" w:hAnsi="Calibri" w:cs="Times New Roman"/>
                <w:color w:val="000000"/>
                <w:sz w:val="24"/>
                <w:szCs w:val="24"/>
              </w:rPr>
            </w:pPr>
          </w:p>
        </w:tc>
      </w:tr>
    </w:tbl>
    <w:p w:rsidR="00636387" w:rsidRPr="001B0372" w:rsidRDefault="00636387" w:rsidP="00636387">
      <w:pPr>
        <w:spacing w:after="0" w:line="240" w:lineRule="auto"/>
        <w:ind w:right="-432"/>
        <w:rPr>
          <w:rFonts w:cs="Times New Roman"/>
        </w:rPr>
      </w:pPr>
    </w:p>
    <w:p w:rsidR="00420BE6" w:rsidRPr="001B0372" w:rsidRDefault="00420BE6" w:rsidP="008E344A">
      <w:pPr>
        <w:spacing w:after="0" w:line="240" w:lineRule="auto"/>
        <w:ind w:left="-144" w:right="-432"/>
        <w:rPr>
          <w:rFonts w:cs="Times New Roman"/>
          <w:b/>
        </w:rPr>
      </w:pPr>
    </w:p>
    <w:p w:rsidR="008D0A2C" w:rsidRPr="0098771A" w:rsidRDefault="008D0A2C" w:rsidP="008D0A2C">
      <w:pPr>
        <w:tabs>
          <w:tab w:val="left" w:pos="9360"/>
        </w:tabs>
        <w:spacing w:after="0" w:line="240" w:lineRule="auto"/>
        <w:ind w:left="-144" w:right="-432"/>
      </w:pPr>
      <w:r w:rsidRPr="0098771A">
        <w:rPr>
          <w:b/>
          <w:i/>
        </w:rPr>
        <w:lastRenderedPageBreak/>
        <w:t xml:space="preserve">   </w:t>
      </w:r>
    </w:p>
    <w:p w:rsidR="008D0A2C" w:rsidRDefault="008D0A2C" w:rsidP="008D0A2C">
      <w:pPr>
        <w:tabs>
          <w:tab w:val="left" w:pos="9360"/>
        </w:tabs>
        <w:spacing w:after="0" w:line="240" w:lineRule="auto"/>
        <w:ind w:left="-144" w:right="-432"/>
      </w:pPr>
    </w:p>
    <w:p w:rsidR="007379CF" w:rsidRPr="007379CF" w:rsidRDefault="007379CF" w:rsidP="008D0A2C">
      <w:pPr>
        <w:spacing w:after="0" w:line="240" w:lineRule="auto"/>
        <w:ind w:left="-144" w:right="-432"/>
      </w:pPr>
    </w:p>
    <w:sectPr w:rsidR="007379CF" w:rsidRPr="007379CF" w:rsidSect="0063026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0C1" w:rsidRDefault="004F10C1" w:rsidP="005254CC">
      <w:pPr>
        <w:spacing w:after="0" w:line="240" w:lineRule="auto"/>
      </w:pPr>
      <w:r>
        <w:separator/>
      </w:r>
    </w:p>
  </w:endnote>
  <w:endnote w:type="continuationSeparator" w:id="0">
    <w:p w:rsidR="004F10C1" w:rsidRDefault="004F10C1" w:rsidP="0052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Light">
    <w:panose1 w:val="00000000000000000000"/>
    <w:charset w:val="00"/>
    <w:family w:val="roman"/>
    <w:notTrueType/>
    <w:pitch w:val="default"/>
    <w:sig w:usb0="00000003" w:usb1="00000000" w:usb2="00000000" w:usb3="00000000" w:csb0="00000001" w:csb1="00000000"/>
  </w:font>
  <w:font w:name="Garamond-Light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0C1" w:rsidRDefault="004F10C1" w:rsidP="005254CC">
      <w:pPr>
        <w:spacing w:after="0" w:line="240" w:lineRule="auto"/>
      </w:pPr>
      <w:r>
        <w:separator/>
      </w:r>
    </w:p>
  </w:footnote>
  <w:footnote w:type="continuationSeparator" w:id="0">
    <w:p w:rsidR="004F10C1" w:rsidRDefault="004F10C1" w:rsidP="005254CC">
      <w:pPr>
        <w:spacing w:after="0" w:line="240" w:lineRule="auto"/>
      </w:pPr>
      <w:r>
        <w:continuationSeparator/>
      </w:r>
    </w:p>
  </w:footnote>
  <w:footnote w:id="1">
    <w:p w:rsidR="004B466A" w:rsidRPr="00474500" w:rsidRDefault="004B466A" w:rsidP="00474500">
      <w:pPr>
        <w:widowControl w:val="0"/>
        <w:rPr>
          <w:sz w:val="18"/>
          <w:szCs w:val="18"/>
        </w:rPr>
      </w:pPr>
      <w:r w:rsidRPr="00D06268">
        <w:rPr>
          <w:rStyle w:val="FootnoteReference"/>
        </w:rPr>
        <w:footnoteRef/>
      </w:r>
      <w:r>
        <w:t xml:space="preserve"> </w:t>
      </w:r>
      <w:r w:rsidRPr="00474500">
        <w:rPr>
          <w:sz w:val="18"/>
          <w:szCs w:val="18"/>
        </w:rPr>
        <w:t xml:space="preserve">More information is available at the LIS homepage at </w:t>
      </w:r>
      <w:hyperlink r:id="rId1" w:history="1">
        <w:r w:rsidRPr="00474500">
          <w:rPr>
            <w:rStyle w:val="Hyperlink"/>
            <w:sz w:val="18"/>
            <w:szCs w:val="18"/>
          </w:rPr>
          <w:t>www.lisproject.org</w:t>
        </w:r>
      </w:hyperlink>
      <w:r w:rsidRPr="00474500">
        <w:rPr>
          <w:sz w:val="18"/>
          <w:szCs w:val="18"/>
        </w:rPr>
        <w:t>.</w:t>
      </w:r>
    </w:p>
  </w:footnote>
  <w:footnote w:id="2">
    <w:p w:rsidR="004B466A" w:rsidRPr="00611EE6" w:rsidRDefault="004B466A" w:rsidP="00E466D3">
      <w:pPr>
        <w:pStyle w:val="FootnoteText"/>
        <w:rPr>
          <w:rFonts w:ascii="Calibri" w:hAnsi="Calibri"/>
          <w:sz w:val="18"/>
          <w:szCs w:val="18"/>
        </w:rPr>
      </w:pPr>
      <w:r w:rsidRPr="00611EE6">
        <w:rPr>
          <w:rStyle w:val="FootnoteReference"/>
          <w:rFonts w:ascii="Calibri" w:hAnsi="Calibri"/>
          <w:sz w:val="18"/>
          <w:szCs w:val="18"/>
        </w:rPr>
        <w:footnoteRef/>
      </w:r>
      <w:r w:rsidRPr="00611EE6">
        <w:rPr>
          <w:rFonts w:ascii="Calibri" w:hAnsi="Calibri"/>
          <w:sz w:val="18"/>
          <w:szCs w:val="18"/>
        </w:rPr>
        <w:t xml:space="preserve"> There are many good reasons for employing a relative definition of poverty, especially in cross-national studies. See Pressman (2002, pp. 20-1).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804664"/>
      <w:docPartObj>
        <w:docPartGallery w:val="Page Numbers (Top of Page)"/>
        <w:docPartUnique/>
      </w:docPartObj>
    </w:sdtPr>
    <w:sdtEndPr>
      <w:rPr>
        <w:noProof/>
      </w:rPr>
    </w:sdtEndPr>
    <w:sdtContent>
      <w:p w:rsidR="004B466A" w:rsidRDefault="00257FC5">
        <w:pPr>
          <w:pStyle w:val="Header"/>
          <w:jc w:val="right"/>
        </w:pPr>
        <w:r>
          <w:fldChar w:fldCharType="begin"/>
        </w:r>
        <w:r>
          <w:instrText xml:space="preserve"> PAGE   \* MERGEFORMAT </w:instrText>
        </w:r>
        <w:r>
          <w:fldChar w:fldCharType="separate"/>
        </w:r>
        <w:r w:rsidR="00F95AB0">
          <w:rPr>
            <w:noProof/>
          </w:rPr>
          <w:t>21</w:t>
        </w:r>
        <w:r>
          <w:rPr>
            <w:noProof/>
          </w:rPr>
          <w:fldChar w:fldCharType="end"/>
        </w:r>
      </w:p>
    </w:sdtContent>
  </w:sdt>
  <w:p w:rsidR="004B466A" w:rsidRDefault="004B4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C6ED5"/>
    <w:multiLevelType w:val="hybridMultilevel"/>
    <w:tmpl w:val="5644F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532F9B"/>
    <w:multiLevelType w:val="hybridMultilevel"/>
    <w:tmpl w:val="901E3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306779"/>
    <w:multiLevelType w:val="hybridMultilevel"/>
    <w:tmpl w:val="B1F46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9CF"/>
    <w:rsid w:val="0001119D"/>
    <w:rsid w:val="00025241"/>
    <w:rsid w:val="00027720"/>
    <w:rsid w:val="00030ED3"/>
    <w:rsid w:val="00062BE9"/>
    <w:rsid w:val="0008759E"/>
    <w:rsid w:val="000966E9"/>
    <w:rsid w:val="000A2280"/>
    <w:rsid w:val="000C50CD"/>
    <w:rsid w:val="000E2F67"/>
    <w:rsid w:val="000F3545"/>
    <w:rsid w:val="000F40E5"/>
    <w:rsid w:val="00114D34"/>
    <w:rsid w:val="0013728B"/>
    <w:rsid w:val="0014024F"/>
    <w:rsid w:val="00171AC8"/>
    <w:rsid w:val="00192A59"/>
    <w:rsid w:val="001A11EF"/>
    <w:rsid w:val="001B0372"/>
    <w:rsid w:val="001E28B8"/>
    <w:rsid w:val="001E32EF"/>
    <w:rsid w:val="001E626A"/>
    <w:rsid w:val="00205CA5"/>
    <w:rsid w:val="00234E92"/>
    <w:rsid w:val="00244BBE"/>
    <w:rsid w:val="00245FD4"/>
    <w:rsid w:val="00256CA1"/>
    <w:rsid w:val="00257FC5"/>
    <w:rsid w:val="0026673A"/>
    <w:rsid w:val="00284498"/>
    <w:rsid w:val="0029655B"/>
    <w:rsid w:val="002A672E"/>
    <w:rsid w:val="002B357F"/>
    <w:rsid w:val="002C3756"/>
    <w:rsid w:val="002D3247"/>
    <w:rsid w:val="002D62A2"/>
    <w:rsid w:val="002E0672"/>
    <w:rsid w:val="002E6099"/>
    <w:rsid w:val="002F7F45"/>
    <w:rsid w:val="00302388"/>
    <w:rsid w:val="00304355"/>
    <w:rsid w:val="00334115"/>
    <w:rsid w:val="00346682"/>
    <w:rsid w:val="00351808"/>
    <w:rsid w:val="0035194A"/>
    <w:rsid w:val="003521FD"/>
    <w:rsid w:val="003560E1"/>
    <w:rsid w:val="0036160A"/>
    <w:rsid w:val="00365F35"/>
    <w:rsid w:val="00394F7C"/>
    <w:rsid w:val="003A0F78"/>
    <w:rsid w:val="003B6407"/>
    <w:rsid w:val="003C378C"/>
    <w:rsid w:val="003C5A81"/>
    <w:rsid w:val="003D2AF5"/>
    <w:rsid w:val="003E0C43"/>
    <w:rsid w:val="0041437F"/>
    <w:rsid w:val="00420BE6"/>
    <w:rsid w:val="00422CD8"/>
    <w:rsid w:val="00433A79"/>
    <w:rsid w:val="00442FFB"/>
    <w:rsid w:val="00445D12"/>
    <w:rsid w:val="00445EF5"/>
    <w:rsid w:val="004556B6"/>
    <w:rsid w:val="00460685"/>
    <w:rsid w:val="00466E83"/>
    <w:rsid w:val="00474142"/>
    <w:rsid w:val="00474500"/>
    <w:rsid w:val="00475C19"/>
    <w:rsid w:val="0047658D"/>
    <w:rsid w:val="00487875"/>
    <w:rsid w:val="004A59BC"/>
    <w:rsid w:val="004B466A"/>
    <w:rsid w:val="004B6265"/>
    <w:rsid w:val="004D166B"/>
    <w:rsid w:val="004D7F92"/>
    <w:rsid w:val="004F10C1"/>
    <w:rsid w:val="004F7744"/>
    <w:rsid w:val="005152C7"/>
    <w:rsid w:val="005254CC"/>
    <w:rsid w:val="00533C1F"/>
    <w:rsid w:val="00540A22"/>
    <w:rsid w:val="00541F78"/>
    <w:rsid w:val="00580A25"/>
    <w:rsid w:val="005913B1"/>
    <w:rsid w:val="005A769D"/>
    <w:rsid w:val="005F534C"/>
    <w:rsid w:val="005F698C"/>
    <w:rsid w:val="006005D7"/>
    <w:rsid w:val="00606387"/>
    <w:rsid w:val="00611EE6"/>
    <w:rsid w:val="0062526F"/>
    <w:rsid w:val="0063026C"/>
    <w:rsid w:val="00633197"/>
    <w:rsid w:val="00636387"/>
    <w:rsid w:val="00645682"/>
    <w:rsid w:val="0068036B"/>
    <w:rsid w:val="006A5B75"/>
    <w:rsid w:val="006B4E71"/>
    <w:rsid w:val="006E3E98"/>
    <w:rsid w:val="006F39B4"/>
    <w:rsid w:val="00701C55"/>
    <w:rsid w:val="00725920"/>
    <w:rsid w:val="00733BCF"/>
    <w:rsid w:val="007379CF"/>
    <w:rsid w:val="00763DB9"/>
    <w:rsid w:val="00792679"/>
    <w:rsid w:val="00795626"/>
    <w:rsid w:val="007958E1"/>
    <w:rsid w:val="007C6B34"/>
    <w:rsid w:val="007E36F0"/>
    <w:rsid w:val="007E445F"/>
    <w:rsid w:val="007F1E82"/>
    <w:rsid w:val="00820DA9"/>
    <w:rsid w:val="00836B0A"/>
    <w:rsid w:val="00864E46"/>
    <w:rsid w:val="008A21C6"/>
    <w:rsid w:val="008B2518"/>
    <w:rsid w:val="008D0A20"/>
    <w:rsid w:val="008D0A2C"/>
    <w:rsid w:val="008D5C98"/>
    <w:rsid w:val="008D62C9"/>
    <w:rsid w:val="008E344A"/>
    <w:rsid w:val="008E5581"/>
    <w:rsid w:val="008F0A01"/>
    <w:rsid w:val="009032D4"/>
    <w:rsid w:val="0091193B"/>
    <w:rsid w:val="00922A9F"/>
    <w:rsid w:val="00935394"/>
    <w:rsid w:val="009360DC"/>
    <w:rsid w:val="009376C3"/>
    <w:rsid w:val="009452FE"/>
    <w:rsid w:val="009629CE"/>
    <w:rsid w:val="009754E2"/>
    <w:rsid w:val="009850B3"/>
    <w:rsid w:val="0098771A"/>
    <w:rsid w:val="00991046"/>
    <w:rsid w:val="009A6180"/>
    <w:rsid w:val="009B18F2"/>
    <w:rsid w:val="009B4BA5"/>
    <w:rsid w:val="009B69AE"/>
    <w:rsid w:val="009B7902"/>
    <w:rsid w:val="009C0A92"/>
    <w:rsid w:val="00A05C67"/>
    <w:rsid w:val="00A16422"/>
    <w:rsid w:val="00A36082"/>
    <w:rsid w:val="00A37B4A"/>
    <w:rsid w:val="00A43AFA"/>
    <w:rsid w:val="00A75CE2"/>
    <w:rsid w:val="00A82D70"/>
    <w:rsid w:val="00A84B37"/>
    <w:rsid w:val="00A866B7"/>
    <w:rsid w:val="00A93534"/>
    <w:rsid w:val="00A97FF8"/>
    <w:rsid w:val="00AB349F"/>
    <w:rsid w:val="00AC1EFF"/>
    <w:rsid w:val="00AD1152"/>
    <w:rsid w:val="00AD166D"/>
    <w:rsid w:val="00AD5D70"/>
    <w:rsid w:val="00B20132"/>
    <w:rsid w:val="00B20749"/>
    <w:rsid w:val="00B30B13"/>
    <w:rsid w:val="00B400FD"/>
    <w:rsid w:val="00B44B78"/>
    <w:rsid w:val="00B620C8"/>
    <w:rsid w:val="00B70AA8"/>
    <w:rsid w:val="00B7398D"/>
    <w:rsid w:val="00B80BC6"/>
    <w:rsid w:val="00B832B0"/>
    <w:rsid w:val="00B85736"/>
    <w:rsid w:val="00BB78CD"/>
    <w:rsid w:val="00C10AD9"/>
    <w:rsid w:val="00C13AFF"/>
    <w:rsid w:val="00C16E91"/>
    <w:rsid w:val="00C41E9C"/>
    <w:rsid w:val="00C534FD"/>
    <w:rsid w:val="00C86C06"/>
    <w:rsid w:val="00C93E01"/>
    <w:rsid w:val="00C94067"/>
    <w:rsid w:val="00CC70DD"/>
    <w:rsid w:val="00CD3BC2"/>
    <w:rsid w:val="00CD51CD"/>
    <w:rsid w:val="00CE7026"/>
    <w:rsid w:val="00D354ED"/>
    <w:rsid w:val="00D51E25"/>
    <w:rsid w:val="00D54C45"/>
    <w:rsid w:val="00D829EC"/>
    <w:rsid w:val="00DA1C4E"/>
    <w:rsid w:val="00DD096D"/>
    <w:rsid w:val="00DD10B4"/>
    <w:rsid w:val="00DE4DAC"/>
    <w:rsid w:val="00DF5C86"/>
    <w:rsid w:val="00E104BD"/>
    <w:rsid w:val="00E27FC8"/>
    <w:rsid w:val="00E46312"/>
    <w:rsid w:val="00E466D3"/>
    <w:rsid w:val="00E47510"/>
    <w:rsid w:val="00E537F7"/>
    <w:rsid w:val="00E55CF7"/>
    <w:rsid w:val="00E82BD8"/>
    <w:rsid w:val="00EB1316"/>
    <w:rsid w:val="00EB44AF"/>
    <w:rsid w:val="00ED106F"/>
    <w:rsid w:val="00EE3A5A"/>
    <w:rsid w:val="00F33A3A"/>
    <w:rsid w:val="00F37616"/>
    <w:rsid w:val="00F40499"/>
    <w:rsid w:val="00F42895"/>
    <w:rsid w:val="00F4320C"/>
    <w:rsid w:val="00F46F88"/>
    <w:rsid w:val="00F504D9"/>
    <w:rsid w:val="00F513E9"/>
    <w:rsid w:val="00F92689"/>
    <w:rsid w:val="00F95AB0"/>
    <w:rsid w:val="00FB29DA"/>
    <w:rsid w:val="00FB478A"/>
    <w:rsid w:val="00FC4FC4"/>
    <w:rsid w:val="00FD73F7"/>
    <w:rsid w:val="00FF0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9CF"/>
    <w:pPr>
      <w:ind w:left="720"/>
      <w:contextualSpacing/>
    </w:pPr>
  </w:style>
  <w:style w:type="paragraph" w:styleId="FootnoteText">
    <w:name w:val="footnote text"/>
    <w:basedOn w:val="Normal"/>
    <w:link w:val="FootnoteTextChar"/>
    <w:semiHidden/>
    <w:rsid w:val="005254C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254CC"/>
    <w:rPr>
      <w:rFonts w:ascii="Times New Roman" w:eastAsia="Times New Roman" w:hAnsi="Times New Roman" w:cs="Times New Roman"/>
      <w:sz w:val="20"/>
      <w:szCs w:val="20"/>
    </w:rPr>
  </w:style>
  <w:style w:type="character" w:styleId="FootnoteReference">
    <w:name w:val="footnote reference"/>
    <w:basedOn w:val="DefaultParagraphFont"/>
    <w:semiHidden/>
    <w:rsid w:val="005254CC"/>
    <w:rPr>
      <w:vertAlign w:val="superscript"/>
    </w:rPr>
  </w:style>
  <w:style w:type="character" w:styleId="Hyperlink">
    <w:name w:val="Hyperlink"/>
    <w:basedOn w:val="DefaultParagraphFont"/>
    <w:rsid w:val="00474500"/>
    <w:rPr>
      <w:color w:val="0000FF"/>
      <w:u w:val="single"/>
    </w:rPr>
  </w:style>
  <w:style w:type="paragraph" w:styleId="Header">
    <w:name w:val="header"/>
    <w:basedOn w:val="Normal"/>
    <w:link w:val="HeaderChar"/>
    <w:uiPriority w:val="99"/>
    <w:unhideWhenUsed/>
    <w:rsid w:val="008E3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44A"/>
  </w:style>
  <w:style w:type="paragraph" w:styleId="Footer">
    <w:name w:val="footer"/>
    <w:basedOn w:val="Normal"/>
    <w:link w:val="FooterChar"/>
    <w:uiPriority w:val="99"/>
    <w:unhideWhenUsed/>
    <w:rsid w:val="008E3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44A"/>
  </w:style>
  <w:style w:type="character" w:styleId="CommentReference">
    <w:name w:val="annotation reference"/>
    <w:rsid w:val="002E6099"/>
    <w:rPr>
      <w:sz w:val="16"/>
      <w:szCs w:val="16"/>
    </w:rPr>
  </w:style>
  <w:style w:type="paragraph" w:styleId="CommentText">
    <w:name w:val="annotation text"/>
    <w:basedOn w:val="Normal"/>
    <w:link w:val="CommentTextChar"/>
    <w:rsid w:val="002E609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E60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E6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0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9CF"/>
    <w:pPr>
      <w:ind w:left="720"/>
      <w:contextualSpacing/>
    </w:pPr>
  </w:style>
  <w:style w:type="paragraph" w:styleId="FootnoteText">
    <w:name w:val="footnote text"/>
    <w:basedOn w:val="Normal"/>
    <w:link w:val="FootnoteTextChar"/>
    <w:semiHidden/>
    <w:rsid w:val="005254C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254CC"/>
    <w:rPr>
      <w:rFonts w:ascii="Times New Roman" w:eastAsia="Times New Roman" w:hAnsi="Times New Roman" w:cs="Times New Roman"/>
      <w:sz w:val="20"/>
      <w:szCs w:val="20"/>
    </w:rPr>
  </w:style>
  <w:style w:type="character" w:styleId="FootnoteReference">
    <w:name w:val="footnote reference"/>
    <w:basedOn w:val="DefaultParagraphFont"/>
    <w:semiHidden/>
    <w:rsid w:val="005254CC"/>
    <w:rPr>
      <w:vertAlign w:val="superscript"/>
    </w:rPr>
  </w:style>
  <w:style w:type="character" w:styleId="Hyperlink">
    <w:name w:val="Hyperlink"/>
    <w:basedOn w:val="DefaultParagraphFont"/>
    <w:rsid w:val="00474500"/>
    <w:rPr>
      <w:color w:val="0000FF"/>
      <w:u w:val="single"/>
    </w:rPr>
  </w:style>
  <w:style w:type="paragraph" w:styleId="Header">
    <w:name w:val="header"/>
    <w:basedOn w:val="Normal"/>
    <w:link w:val="HeaderChar"/>
    <w:uiPriority w:val="99"/>
    <w:unhideWhenUsed/>
    <w:rsid w:val="008E3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44A"/>
  </w:style>
  <w:style w:type="paragraph" w:styleId="Footer">
    <w:name w:val="footer"/>
    <w:basedOn w:val="Normal"/>
    <w:link w:val="FooterChar"/>
    <w:uiPriority w:val="99"/>
    <w:unhideWhenUsed/>
    <w:rsid w:val="008E3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44A"/>
  </w:style>
  <w:style w:type="character" w:styleId="CommentReference">
    <w:name w:val="annotation reference"/>
    <w:rsid w:val="002E6099"/>
    <w:rPr>
      <w:sz w:val="16"/>
      <w:szCs w:val="16"/>
    </w:rPr>
  </w:style>
  <w:style w:type="paragraph" w:styleId="CommentText">
    <w:name w:val="annotation text"/>
    <w:basedOn w:val="Normal"/>
    <w:link w:val="CommentTextChar"/>
    <w:rsid w:val="002E609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E60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E6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0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2927">
      <w:bodyDiv w:val="1"/>
      <w:marLeft w:val="0"/>
      <w:marRight w:val="0"/>
      <w:marTop w:val="0"/>
      <w:marBottom w:val="0"/>
      <w:divBdr>
        <w:top w:val="none" w:sz="0" w:space="0" w:color="auto"/>
        <w:left w:val="none" w:sz="0" w:space="0" w:color="auto"/>
        <w:bottom w:val="none" w:sz="0" w:space="0" w:color="auto"/>
        <w:right w:val="none" w:sz="0" w:space="0" w:color="auto"/>
      </w:divBdr>
    </w:div>
    <w:div w:id="72363078">
      <w:bodyDiv w:val="1"/>
      <w:marLeft w:val="0"/>
      <w:marRight w:val="0"/>
      <w:marTop w:val="0"/>
      <w:marBottom w:val="0"/>
      <w:divBdr>
        <w:top w:val="none" w:sz="0" w:space="0" w:color="auto"/>
        <w:left w:val="none" w:sz="0" w:space="0" w:color="auto"/>
        <w:bottom w:val="none" w:sz="0" w:space="0" w:color="auto"/>
        <w:right w:val="none" w:sz="0" w:space="0" w:color="auto"/>
      </w:divBdr>
    </w:div>
    <w:div w:id="1041858393">
      <w:bodyDiv w:val="1"/>
      <w:marLeft w:val="0"/>
      <w:marRight w:val="0"/>
      <w:marTop w:val="0"/>
      <w:marBottom w:val="0"/>
      <w:divBdr>
        <w:top w:val="none" w:sz="0" w:space="0" w:color="auto"/>
        <w:left w:val="none" w:sz="0" w:space="0" w:color="auto"/>
        <w:bottom w:val="none" w:sz="0" w:space="0" w:color="auto"/>
        <w:right w:val="none" w:sz="0" w:space="0" w:color="auto"/>
      </w:divBdr>
    </w:div>
    <w:div w:id="1568955652">
      <w:bodyDiv w:val="1"/>
      <w:marLeft w:val="0"/>
      <w:marRight w:val="0"/>
      <w:marTop w:val="0"/>
      <w:marBottom w:val="0"/>
      <w:divBdr>
        <w:top w:val="none" w:sz="0" w:space="0" w:color="auto"/>
        <w:left w:val="none" w:sz="0" w:space="0" w:color="auto"/>
        <w:bottom w:val="none" w:sz="0" w:space="0" w:color="auto"/>
        <w:right w:val="none" w:sz="0" w:space="0" w:color="auto"/>
      </w:divBdr>
    </w:div>
    <w:div w:id="205673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man@monmouth.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idfamilyleave.org/pdf/leaves_that_pay.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is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7453</Words>
  <Characters>42485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Information Management</Company>
  <LinksUpToDate>false</LinksUpToDate>
  <CharactersWithSpaces>49839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Waldman</dc:creator>
  <cp:lastModifiedBy>Steven Pressman</cp:lastModifiedBy>
  <cp:revision>2</cp:revision>
  <dcterms:created xsi:type="dcterms:W3CDTF">2013-12-29T23:30:00Z</dcterms:created>
  <dcterms:modified xsi:type="dcterms:W3CDTF">2013-12-29T23:30:00Z</dcterms:modified>
</cp:coreProperties>
</file>